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85B" w:rsidRDefault="004F185B">
      <w:pPr>
        <w:shd w:val="clear" w:color="auto" w:fill="FFFFFF"/>
        <w:tabs>
          <w:tab w:val="left" w:pos="24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4"/>
      <w:bookmarkStart w:id="1" w:name="_GoBack"/>
      <w:bookmarkEnd w:id="1"/>
    </w:p>
    <w:p w:rsidR="004F185B" w:rsidRDefault="00661279">
      <w:pPr>
        <w:shd w:val="clear" w:color="auto" w:fill="FFFFFF"/>
        <w:tabs>
          <w:tab w:val="left" w:pos="24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Администрация муниципального района</w:t>
      </w:r>
    </w:p>
    <w:p w:rsidR="004F185B" w:rsidRDefault="00661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«Дульдургинский район»</w:t>
      </w: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4F185B" w:rsidRDefault="00661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35"/>
          <w:szCs w:val="35"/>
          <w:lang w:eastAsia="ru-RU"/>
        </w:rPr>
      </w:pPr>
      <w:r>
        <w:rPr>
          <w:rFonts w:ascii="Times New Roman" w:eastAsia="Times New Roman" w:hAnsi="Times New Roman" w:cs="Times New Roman"/>
          <w:spacing w:val="-14"/>
          <w:sz w:val="35"/>
          <w:szCs w:val="35"/>
          <w:lang w:eastAsia="ru-RU"/>
        </w:rPr>
        <w:t>РАСПОРЯЖЕНИЕ</w:t>
      </w: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</w:p>
    <w:p w:rsidR="004F185B" w:rsidRDefault="00661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38FC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 202</w:t>
      </w:r>
      <w:r w:rsidR="004D29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</w:t>
      </w:r>
      <w:r w:rsid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F3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F38FC" w:rsidRPr="007F38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152</w:t>
      </w:r>
      <w:r w:rsidR="007F38FC">
        <w:rPr>
          <w:rFonts w:ascii="Times New Roman" w:eastAsia="Times New Roman" w:hAnsi="Times New Roman" w:cs="Times New Roman"/>
          <w:sz w:val="28"/>
          <w:szCs w:val="28"/>
          <w:lang w:eastAsia="ru-RU"/>
        </w:rPr>
        <w:t>-_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4F185B" w:rsidRDefault="00661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с. Дульдурга</w:t>
      </w:r>
    </w:p>
    <w:bookmarkEnd w:id="0"/>
    <w:p w:rsidR="004F185B" w:rsidRDefault="004F185B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F185B" w:rsidRDefault="004F185B">
      <w:pPr>
        <w:suppressAutoHyphens/>
        <w:spacing w:after="0" w:line="240" w:lineRule="auto"/>
        <w:ind w:right="3776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4F185B" w:rsidRDefault="004F185B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661279">
      <w:pPr>
        <w:suppressAutoHyphens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Порядком разработки и корректировки прогноза социально-экономического развития муниципального района «Дульдургинский район» на среднесрочный период, осуществления мониторинга и контроля его реализации, утвержденным постановлением администрации муниципального района «Дульдургинский район» от 31 декабря 2015 года № 799-п:</w:t>
      </w:r>
    </w:p>
    <w:p w:rsidR="004F185B" w:rsidRDefault="00661279">
      <w:pPr>
        <w:numPr>
          <w:ilvl w:val="0"/>
          <w:numId w:val="1"/>
        </w:numPr>
        <w:suppressAutoHyphens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Одобрить прогноз социально-экономического развития муниципального район</w:t>
      </w:r>
      <w:r w:rsidR="00E3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«Дульдургинский район» на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приложению.</w:t>
      </w:r>
    </w:p>
    <w:p w:rsidR="004F185B" w:rsidRDefault="00661279">
      <w:pPr>
        <w:numPr>
          <w:ilvl w:val="0"/>
          <w:numId w:val="1"/>
        </w:numPr>
        <w:suppressAutoHyphens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Направить прогноз социально-экономического развития муниципального района «Дульдургинский район» на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Совет муниципального района «Дульдургинский район» одновременно с проектом бюджета.</w:t>
      </w:r>
    </w:p>
    <w:p w:rsidR="004F185B" w:rsidRDefault="004F185B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185B" w:rsidRDefault="004F185B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185B" w:rsidRDefault="004F185B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185B" w:rsidRDefault="00E366FA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  <w:r w:rsidR="0066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66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А.М. Мункуев </w:t>
      </w:r>
    </w:p>
    <w:p w:rsidR="004F185B" w:rsidRDefault="004F185B">
      <w:pPr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F185B" w:rsidRDefault="004F18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4F185B">
        <w:trPr>
          <w:trHeight w:val="2018"/>
        </w:trPr>
        <w:tc>
          <w:tcPr>
            <w:tcW w:w="4642" w:type="dxa"/>
          </w:tcPr>
          <w:p w:rsidR="004F185B" w:rsidRDefault="00661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4F185B" w:rsidRDefault="004F1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185B" w:rsidRDefault="00661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администрации муниципального района «Дульдургинский район» </w:t>
            </w:r>
          </w:p>
          <w:p w:rsidR="004F185B" w:rsidRDefault="00661279" w:rsidP="004D29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4D29C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366FA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4D2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4D29C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</w:p>
        </w:tc>
      </w:tr>
    </w:tbl>
    <w:p w:rsidR="004F185B" w:rsidRDefault="004F18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185B" w:rsidRDefault="006612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 социально-экономического развития </w:t>
      </w:r>
    </w:p>
    <w:p w:rsidR="004F185B" w:rsidRDefault="006612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«Дульдургинский район» на 202</w:t>
      </w:r>
      <w:r w:rsidR="004D29C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:rsidR="004F185B" w:rsidRDefault="006612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4D29C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D29C7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F185B" w:rsidRDefault="004F1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района «Дульдургинский район» на 202</w:t>
      </w:r>
      <w:r w:rsidR="004D29C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D29C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D29C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(далее – прогноз) разработан с учетом итогов социально-экономического развития муниципального района «Дульдургинский район» за 202</w:t>
      </w:r>
      <w:r w:rsidR="00E366F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 текущий период 2024 года, на основе анализа текущего состояния </w:t>
      </w:r>
      <w:r w:rsidR="002A16BB" w:rsidRPr="002A16BB">
        <w:rPr>
          <w:rFonts w:ascii="Times New Roman" w:hAnsi="Times New Roman" w:cs="Times New Roman"/>
          <w:sz w:val="28"/>
          <w:szCs w:val="28"/>
        </w:rPr>
        <w:t>с учетом тенденций развития российской экономики, приоритетов</w:t>
      </w:r>
      <w:r w:rsidR="002A16BB">
        <w:rPr>
          <w:rFonts w:ascii="Times New Roman" w:hAnsi="Times New Roman" w:cs="Times New Roman"/>
          <w:sz w:val="28"/>
          <w:szCs w:val="28"/>
        </w:rPr>
        <w:t xml:space="preserve">, </w:t>
      </w:r>
      <w:r w:rsidR="002A16BB" w:rsidRPr="005541C4">
        <w:rPr>
          <w:rFonts w:ascii="Times New Roman" w:hAnsi="Times New Roman"/>
          <w:sz w:val="28"/>
          <w:szCs w:val="28"/>
        </w:rPr>
        <w:t>определенных указами Президента Российской Федерации</w:t>
      </w:r>
      <w:r w:rsidR="002A16BB">
        <w:rPr>
          <w:rFonts w:ascii="Times New Roman" w:hAnsi="Times New Roman"/>
          <w:sz w:val="28"/>
          <w:szCs w:val="28"/>
        </w:rPr>
        <w:t xml:space="preserve">, </w:t>
      </w:r>
      <w:r w:rsidR="002A16BB" w:rsidRPr="002A16BB">
        <w:rPr>
          <w:rFonts w:ascii="Times New Roman" w:eastAsia="Calibri" w:hAnsi="Times New Roman" w:cs="Times New Roman"/>
          <w:sz w:val="28"/>
          <w:szCs w:val="28"/>
        </w:rPr>
        <w:t xml:space="preserve">Указом Президента Российской Федерации от 26 июня 2020 года № 427 «О мерах по социально-экономическому развитию Дальнего Востока», Указом Президента Российской Федерации от 7 мая 2024 года № 309 «О национальных целях развития Российской Федерации на период до 2030 года и перспективу 2036 года», Перечнем мероприятий социально-экономического развития Забайкальского края, подлежащих реализации в 2018–2025 годах в приоритетом порядке, утвержденным распоряжением Правительства Российской Федерации от 3 мая 2018 года № 849-р, Национальной программой социально-экономического развития Дальнего Востока на период до 2024 года и на перспективу до 2035 года, утвержденной распоряжением Правительства Российской Федерации от 24 сентября 2020 года № 2464-р, Комплексной программой ускоренного социально-экономического развития Забайкальского края до 2025 года и на перспективу до 2035 года, утвержденной Правительством Российской Федерации от 18 августа 2021 года № 2282-р, Стратегией социально-экономического развития Забайкальского края на период до 2030 года, внедряемых механизмов поддержки Дальневосточного федерального округа, а также прогнозных оценок хозяйствующих субъектов. 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разработан в 2 вариантах: вариант 1 (консервативный), вариант 2 (базовый). В качестве основного варианта  рассматривается вариант 2 (базовый).</w:t>
      </w:r>
    </w:p>
    <w:p w:rsidR="004F185B" w:rsidRDefault="002A1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C4">
        <w:rPr>
          <w:rFonts w:ascii="Times New Roman" w:hAnsi="Times New Roman"/>
          <w:sz w:val="28"/>
          <w:szCs w:val="28"/>
        </w:rPr>
        <w:t xml:space="preserve">Консервативный вариант развития экономики Забайкальского края сформирован с учетом </w:t>
      </w:r>
      <w:r w:rsidRPr="005541C4">
        <w:rPr>
          <w:rFonts w:ascii="Times New Roman" w:hAnsi="Times New Roman"/>
          <w:sz w:val="28"/>
          <w:szCs w:val="28"/>
          <w:shd w:val="clear" w:color="auto" w:fill="FFFFFF"/>
        </w:rPr>
        <w:t>сохранения существующих тенденций и факторов, влияющих на социально-экономическое развитие края, структурного замедления темпов роста экономики в среднесрочной перспективе в связи санкционным давлением на экономику как страны в целом, так и региона, ведением специальной военной операции.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61279">
        <w:rPr>
          <w:rFonts w:ascii="Times New Roman" w:hAnsi="Times New Roman" w:cs="Times New Roman"/>
          <w:sz w:val="28"/>
          <w:szCs w:val="28"/>
        </w:rPr>
        <w:t xml:space="preserve">Согласно данному варианту </w:t>
      </w:r>
      <w:r w:rsidR="00661279">
        <w:rPr>
          <w:rFonts w:ascii="Times New Roman" w:hAnsi="Times New Roman" w:cs="Times New Roman"/>
          <w:sz w:val="28"/>
          <w:szCs w:val="28"/>
        </w:rPr>
        <w:lastRenderedPageBreak/>
        <w:t>развития, среднегодовые темпы роста промышленности в период 202</w:t>
      </w:r>
      <w:r w:rsidR="004D29C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D29C7">
        <w:rPr>
          <w:rFonts w:ascii="Times New Roman" w:hAnsi="Times New Roman" w:cs="Times New Roman"/>
          <w:sz w:val="28"/>
          <w:szCs w:val="28"/>
        </w:rPr>
        <w:t>8</w:t>
      </w:r>
      <w:r w:rsidR="00661279">
        <w:rPr>
          <w:rFonts w:ascii="Times New Roman" w:hAnsi="Times New Roman" w:cs="Times New Roman"/>
          <w:sz w:val="28"/>
          <w:szCs w:val="28"/>
        </w:rPr>
        <w:t xml:space="preserve"> годов прогнозируется на уровне </w:t>
      </w:r>
      <w:r w:rsidR="004D29C7">
        <w:rPr>
          <w:rFonts w:ascii="Times New Roman" w:hAnsi="Times New Roman" w:cs="Times New Roman"/>
          <w:sz w:val="28"/>
          <w:szCs w:val="28"/>
        </w:rPr>
        <w:t>101,6</w:t>
      </w:r>
      <w:r w:rsidR="00661279">
        <w:rPr>
          <w:rFonts w:ascii="Times New Roman" w:hAnsi="Times New Roman" w:cs="Times New Roman"/>
          <w:sz w:val="28"/>
          <w:szCs w:val="28"/>
        </w:rPr>
        <w:t>%, сельского хозяйства -</w:t>
      </w:r>
      <w:r w:rsidR="004D29C7">
        <w:rPr>
          <w:rFonts w:ascii="Times New Roman" w:hAnsi="Times New Roman" w:cs="Times New Roman"/>
          <w:sz w:val="28"/>
          <w:szCs w:val="28"/>
        </w:rPr>
        <w:t>103,7</w:t>
      </w:r>
      <w:r w:rsidR="00661279">
        <w:rPr>
          <w:rFonts w:ascii="Times New Roman" w:hAnsi="Times New Roman" w:cs="Times New Roman"/>
          <w:sz w:val="28"/>
          <w:szCs w:val="28"/>
        </w:rPr>
        <w:t>%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вариант предполагает развитие экономики района в условиях реализации мер государственной политики, направленных на</w:t>
      </w:r>
      <w:r w:rsidR="00944105">
        <w:rPr>
          <w:rFonts w:ascii="Times New Roman" w:hAnsi="Times New Roman" w:cs="Times New Roman"/>
          <w:sz w:val="28"/>
          <w:szCs w:val="28"/>
        </w:rPr>
        <w:t xml:space="preserve"> достижение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9C7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944105">
        <w:rPr>
          <w:rFonts w:ascii="Times New Roman" w:hAnsi="Times New Roman" w:cs="Times New Roman"/>
          <w:sz w:val="28"/>
          <w:szCs w:val="28"/>
        </w:rPr>
        <w:t xml:space="preserve">национальных целей, </w:t>
      </w:r>
      <w:r>
        <w:rPr>
          <w:rFonts w:ascii="Times New Roman" w:hAnsi="Times New Roman" w:cs="Times New Roman"/>
          <w:sz w:val="28"/>
          <w:szCs w:val="28"/>
        </w:rPr>
        <w:t xml:space="preserve">стимулирование экономического роста, </w:t>
      </w:r>
      <w:r w:rsidR="00944105">
        <w:rPr>
          <w:rFonts w:ascii="Times New Roman" w:hAnsi="Times New Roman" w:cs="Times New Roman"/>
          <w:sz w:val="28"/>
          <w:szCs w:val="28"/>
        </w:rPr>
        <w:t xml:space="preserve">улучшение инвестиционного климата, </w:t>
      </w:r>
      <w:r>
        <w:rPr>
          <w:rFonts w:ascii="Times New Roman" w:hAnsi="Times New Roman" w:cs="Times New Roman"/>
          <w:sz w:val="28"/>
          <w:szCs w:val="28"/>
        </w:rPr>
        <w:t xml:space="preserve">модернизацию </w:t>
      </w:r>
      <w:r w:rsidR="00944105"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>
        <w:rPr>
          <w:rFonts w:ascii="Times New Roman" w:hAnsi="Times New Roman" w:cs="Times New Roman"/>
          <w:sz w:val="28"/>
          <w:szCs w:val="28"/>
        </w:rPr>
        <w:t>производства, реализацию бизнес проектов, а также повышение уровня конкурентоспособности агропромышленного комплекса. Средн</w:t>
      </w:r>
      <w:r w:rsidR="00944105">
        <w:rPr>
          <w:rFonts w:ascii="Times New Roman" w:hAnsi="Times New Roman" w:cs="Times New Roman"/>
          <w:sz w:val="28"/>
          <w:szCs w:val="28"/>
        </w:rPr>
        <w:t>егодовые темпы роста период 202</w:t>
      </w:r>
      <w:r w:rsidR="004D29C7">
        <w:rPr>
          <w:rFonts w:ascii="Times New Roman" w:hAnsi="Times New Roman" w:cs="Times New Roman"/>
          <w:sz w:val="28"/>
          <w:szCs w:val="28"/>
        </w:rPr>
        <w:t>6</w:t>
      </w:r>
      <w:r w:rsidR="00944105">
        <w:rPr>
          <w:rFonts w:ascii="Times New Roman" w:hAnsi="Times New Roman" w:cs="Times New Roman"/>
          <w:sz w:val="28"/>
          <w:szCs w:val="28"/>
        </w:rPr>
        <w:t>-202</w:t>
      </w:r>
      <w:r w:rsidR="004D29C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в промышленности прогнозируется 10</w:t>
      </w:r>
      <w:r w:rsidR="004D29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29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%, сельского хозяйства-</w:t>
      </w:r>
      <w:r w:rsidR="00944105">
        <w:rPr>
          <w:rFonts w:ascii="Times New Roman" w:hAnsi="Times New Roman" w:cs="Times New Roman"/>
          <w:sz w:val="28"/>
          <w:szCs w:val="28"/>
        </w:rPr>
        <w:t>95,4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4F185B" w:rsidRDefault="00661279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социально-экономического развития муниципального района «Дульдургинский район», целевые количественные показатели и качественные характеристики социально-экономического развития на среднесрочный период в соответствующих разделах пояснительной записки приведены по базовому варианту (второму варианту) прогноза.</w:t>
      </w:r>
    </w:p>
    <w:p w:rsidR="0022779C" w:rsidRPr="0022779C" w:rsidRDefault="0022779C" w:rsidP="0022779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779C">
        <w:rPr>
          <w:rFonts w:ascii="Times New Roman" w:eastAsia="Calibri" w:hAnsi="Times New Roman" w:cs="Times New Roman"/>
          <w:b/>
          <w:sz w:val="28"/>
          <w:szCs w:val="28"/>
        </w:rPr>
        <w:t>Общая оценка социально-экономической ситуации в регионе</w:t>
      </w:r>
    </w:p>
    <w:p w:rsidR="0022779C" w:rsidRPr="0022779C" w:rsidRDefault="0022779C" w:rsidP="0022779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779C">
        <w:rPr>
          <w:rFonts w:ascii="Times New Roman" w:eastAsia="Calibri" w:hAnsi="Times New Roman" w:cs="Times New Roman"/>
          <w:b/>
          <w:sz w:val="28"/>
          <w:szCs w:val="28"/>
        </w:rPr>
        <w:t>за отчетный период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Основным результатом реализации социально-экономической политики в Забайкальском крае стало обеспечение: макроэкономической устойчивости секторов экономики и социальной сферы, условий привлечения инвестиций, развития конкуренции, реализации национальной предпринимательской инициативы, сбалансированности краевого бюджета, исполнения социальных обязательств перед населением. 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числе факторов, оказавших положительное влияние на общеэкономическую ситуацию: рост собственных доходов бюджета, увеличение инвестиционной активности предприятий.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Промышленное производство в 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2024 уменьшилось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644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11,53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%, добыча полезных ископаемых у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меньшилось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644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23,99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Индекс производства продукции сельского хозяйства в Забайкальском крае составил </w:t>
      </w:r>
      <w:r w:rsidR="00644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8,8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%. 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развитие экономики и социальной сферы в 202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направлено 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 рублей инвестиций в основной капитал, что в сопоставимых ценах 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56,4 % к уровню 2023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 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Снижение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объема инвестиций связан</w:t>
      </w:r>
      <w:r w:rsidR="005D1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5D1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уменьшением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инвестиционной фазы проектов, реализуемых на территории опережающего развития «Забайкалье». 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объем работ, выполненных по виду деятельности «строительство», составил 1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1 % к уровню 2023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</w:t>
      </w:r>
      <w:r w:rsidR="00DF06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муниципальном районе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фоне опережающих темпов роста цен наблюдалось незначительный рост потребительского спроса и динамики оборота розничной торговли. Оборот розничной торговли в сопоставимых ценах 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увеличился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64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29,83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 по отношению к уровню 202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(</w:t>
      </w:r>
      <w:r w:rsidR="00A82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312,1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 рублей).</w:t>
      </w:r>
    </w:p>
    <w:p w:rsid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077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среднемесячная номинальная начисленная заработная плата работников организаций составила </w:t>
      </w:r>
      <w:r w:rsidR="00077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60102,2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и увеличилась к уровню предыдущего года на </w:t>
      </w:r>
      <w:r w:rsidR="00077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30,9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%. </w:t>
      </w:r>
    </w:p>
    <w:p w:rsidR="000C6D76" w:rsidRPr="0022779C" w:rsidRDefault="000C6D76" w:rsidP="000C6D7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Основные количественные показатели </w:t>
      </w:r>
    </w:p>
    <w:p w:rsidR="000C6D76" w:rsidRPr="0022779C" w:rsidRDefault="000C6D76" w:rsidP="000C6D7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социально-экономического развития в 2023–2027 годах</w:t>
      </w:r>
    </w:p>
    <w:p w:rsidR="000C6D76" w:rsidRPr="0022779C" w:rsidRDefault="000C6D76" w:rsidP="000C6D7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C6D76" w:rsidRPr="0022779C" w:rsidRDefault="000C6D76" w:rsidP="000C6D76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sz w:val="28"/>
          <w:szCs w:val="28"/>
        </w:rPr>
        <w:t>(в % к соответствующему периоду предыдущего года)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192"/>
        <w:gridCol w:w="1203"/>
        <w:gridCol w:w="1163"/>
        <w:gridCol w:w="1163"/>
        <w:gridCol w:w="1163"/>
      </w:tblGrid>
      <w:tr w:rsidR="000C6D76" w:rsidRPr="0022779C" w:rsidTr="000F7FFE">
        <w:trPr>
          <w:cantSplit/>
          <w:trHeight w:val="223"/>
          <w:jc w:val="center"/>
        </w:trPr>
        <w:tc>
          <w:tcPr>
            <w:tcW w:w="0" w:type="auto"/>
            <w:vMerge w:val="restart"/>
            <w:vAlign w:val="center"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</w:tcBorders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 (базовый вариант)</w:t>
            </w:r>
          </w:p>
        </w:tc>
      </w:tr>
      <w:tr w:rsidR="000C6D76" w:rsidRPr="0022779C" w:rsidTr="000F7FFE">
        <w:trPr>
          <w:cantSplit/>
          <w:trHeight w:val="505"/>
          <w:jc w:val="center"/>
        </w:trPr>
        <w:tc>
          <w:tcPr>
            <w:tcW w:w="0" w:type="auto"/>
            <w:vMerge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vAlign w:val="center"/>
            <w:hideMark/>
          </w:tcPr>
          <w:p w:rsidR="000C6D76" w:rsidRPr="0022779C" w:rsidRDefault="000C6D76" w:rsidP="000C6D76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vAlign w:val="center"/>
            <w:hideMark/>
          </w:tcPr>
          <w:p w:rsidR="000C6D76" w:rsidRPr="0022779C" w:rsidRDefault="000C6D76" w:rsidP="000C6D76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vAlign w:val="center"/>
            <w:hideMark/>
          </w:tcPr>
          <w:p w:rsidR="000C6D76" w:rsidRPr="0022779C" w:rsidRDefault="000C6D76" w:rsidP="000C6D76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C6D76" w:rsidRPr="0022779C" w:rsidTr="000F7FFE">
        <w:trPr>
          <w:cantSplit/>
          <w:trHeight w:val="20"/>
          <w:jc w:val="center"/>
        </w:trPr>
        <w:tc>
          <w:tcPr>
            <w:tcW w:w="0" w:type="auto"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Промышленное производство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5425DD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5425DD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105,5</w:t>
            </w:r>
          </w:p>
        </w:tc>
      </w:tr>
      <w:tr w:rsidR="000C6D76" w:rsidRPr="0022779C" w:rsidTr="000F7FFE">
        <w:trPr>
          <w:cantSplit/>
          <w:trHeight w:val="20"/>
          <w:jc w:val="center"/>
        </w:trPr>
        <w:tc>
          <w:tcPr>
            <w:tcW w:w="0" w:type="auto"/>
            <w:hideMark/>
          </w:tcPr>
          <w:p w:rsidR="000C6D76" w:rsidRPr="0022779C" w:rsidRDefault="009D7BEF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Продукция сельского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0C6D76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22779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C6D76" w:rsidRPr="0022779C" w:rsidTr="000F7FFE">
        <w:trPr>
          <w:cantSplit/>
          <w:trHeight w:val="559"/>
          <w:jc w:val="center"/>
        </w:trPr>
        <w:tc>
          <w:tcPr>
            <w:tcW w:w="0" w:type="auto"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0C6D76" w:rsidP="003B64E1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B64E1">
              <w:rPr>
                <w:rFonts w:ascii="Times New Roman" w:eastAsia="Calibri" w:hAnsi="Times New Roman" w:cs="Times New Roman"/>
                <w:sz w:val="28"/>
                <w:szCs w:val="28"/>
              </w:rPr>
              <w:t>06,5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97,8</w:t>
            </w:r>
          </w:p>
        </w:tc>
      </w:tr>
      <w:tr w:rsidR="000C6D76" w:rsidRPr="0022779C" w:rsidTr="000F7FFE">
        <w:trPr>
          <w:cantSplit/>
          <w:trHeight w:val="339"/>
          <w:jc w:val="center"/>
        </w:trPr>
        <w:tc>
          <w:tcPr>
            <w:tcW w:w="0" w:type="auto"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Оборот розничной торговли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99,52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96,14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96,04</w:t>
            </w:r>
          </w:p>
          <w:p w:rsidR="003B64E1" w:rsidRPr="0022779C" w:rsidRDefault="003B64E1" w:rsidP="003B64E1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C6D76" w:rsidRPr="0022779C" w:rsidRDefault="000C6D76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79C" w:rsidRPr="0022779C" w:rsidRDefault="0022779C" w:rsidP="002277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22779C" w:rsidRPr="0022779C" w:rsidRDefault="0022779C" w:rsidP="002277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Факторы и ограничения экономического роста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прогнозировании социально-экономического развития Забайкальского края учтено влияние существующих и потенциальных внешних факторов и ограничений, формирующих замедление экономической динамики: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ограничение финансовых возможностей бюджетной системы;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0" w:right="141" w:firstLine="709"/>
        <w:jc w:val="both"/>
        <w:rPr>
          <w:rFonts w:ascii="Times New Roman" w:eastAsia="Times New Roman" w:hAnsi="Times New Roman" w:cs="Times New Roman"/>
          <w:w w:val="105"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w w:val="105"/>
          <w:sz w:val="28"/>
          <w:szCs w:val="28"/>
        </w:rPr>
        <w:t>низкая плотность транспортной и энергетической инфраструктуры на севере Забайкальского края, где сосредоточены основные запасы полезных ископаемых;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sz w:val="28"/>
          <w:szCs w:val="28"/>
        </w:rPr>
        <w:t xml:space="preserve">ненормативное состояние приграничной инфраструктуры; 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введенные иностранными государствами санкционные ограничения;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сужение производственно-хозяйственной деятельности ряда предприятий и организаций; 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высокий уровень износа объектов социальной и инженерной инфраструктуры;</w:t>
      </w:r>
      <w:r w:rsidRPr="0022779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сжатие спроса, в том числе потребительского, сокращение уровня потребления и перераспределение потребительских расходов;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высокая стоимость тепло-энергоресурсов;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недостаточно активная работа </w:t>
      </w:r>
      <w:r w:rsidRPr="0022779C">
        <w:rPr>
          <w:rFonts w:ascii="Times New Roman" w:eastAsia="Times New Roman" w:hAnsi="Times New Roman" w:cs="Times New Roman"/>
          <w:w w:val="105"/>
          <w:sz w:val="28"/>
          <w:szCs w:val="28"/>
        </w:rPr>
        <w:t>региональной и муниципальных администраций</w:t>
      </w:r>
      <w:r w:rsidRPr="0022779C">
        <w:rPr>
          <w:rFonts w:ascii="Times New Roman" w:eastAsia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22779C">
        <w:rPr>
          <w:rFonts w:ascii="Times New Roman" w:eastAsia="Times New Roman" w:hAnsi="Times New Roman" w:cs="Times New Roman"/>
          <w:w w:val="105"/>
          <w:sz w:val="28"/>
          <w:szCs w:val="28"/>
        </w:rPr>
        <w:t>с</w:t>
      </w:r>
      <w:r w:rsidRPr="0022779C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22779C">
        <w:rPr>
          <w:rFonts w:ascii="Times New Roman" w:eastAsia="Times New Roman" w:hAnsi="Times New Roman" w:cs="Times New Roman"/>
          <w:w w:val="105"/>
          <w:sz w:val="28"/>
          <w:szCs w:val="28"/>
        </w:rPr>
        <w:t>инвесторами;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демографические риски, обусловленные </w:t>
      </w: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высокими темпами миграционного оттока населения </w:t>
      </w: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края, в том числе – трудоспособного возраста</w:t>
      </w: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779C" w:rsidRPr="0022779C" w:rsidRDefault="0022779C" w:rsidP="00227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среднесрочном периоде влияние внешних и внутренних факторов и рисков в совокупности может значительно изменять тенденции развития отдельных предприятий и отраслей экономики края, динамику темпов роста </w:t>
      </w: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прогнозируемых показателей.</w:t>
      </w:r>
    </w:p>
    <w:p w:rsidR="0022779C" w:rsidRDefault="0022779C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85B" w:rsidRDefault="004F1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85B" w:rsidRDefault="004F185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185B" w:rsidRDefault="004F18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185B" w:rsidRDefault="0066127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Население</w:t>
      </w:r>
    </w:p>
    <w:p w:rsidR="004F185B" w:rsidRDefault="004F185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5E1A" w:rsidRDefault="00C45E1A" w:rsidP="00E61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постоянного населения Дульдургинского района на я января 2024</w:t>
      </w:r>
      <w:r w:rsidR="0066127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а, по данным Забайкалкрайстата, составляет 13633 человека.</w:t>
      </w:r>
    </w:p>
    <w:p w:rsidR="00E616B9" w:rsidRDefault="00C45E1A" w:rsidP="00E61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родившихся (за январь-декабрь 2024года)-137 чел.</w:t>
      </w:r>
      <w:r w:rsidR="00302409">
        <w:rPr>
          <w:rFonts w:ascii="Times New Roman" w:hAnsi="Times New Roman" w:cs="Times New Roman"/>
          <w:sz w:val="28"/>
          <w:szCs w:val="28"/>
        </w:rPr>
        <w:t xml:space="preserve"> (на 12,7% меньше по сравнению с аналогичным периодом прошлого года 157). Численность умерших (за январь- декабрь 2024 года)- 162 чел (на 0,6% больше по сравнению с аналогичным периодом прошлого года -161).</w:t>
      </w:r>
      <w:r w:rsidR="008E32D0">
        <w:rPr>
          <w:rFonts w:ascii="Times New Roman" w:hAnsi="Times New Roman" w:cs="Times New Roman"/>
          <w:sz w:val="28"/>
          <w:szCs w:val="28"/>
        </w:rPr>
        <w:t xml:space="preserve"> К</w:t>
      </w:r>
      <w:r w:rsidR="008E32D0" w:rsidRPr="008E32D0">
        <w:rPr>
          <w:rFonts w:ascii="Times New Roman" w:hAnsi="Times New Roman" w:cs="Times New Roman"/>
          <w:sz w:val="28"/>
          <w:szCs w:val="28"/>
        </w:rPr>
        <w:t>оэффициент естественной прироста населения</w:t>
      </w:r>
      <w:r w:rsidR="008E32D0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8E32D0" w:rsidRPr="008E32D0">
        <w:rPr>
          <w:rFonts w:ascii="Times New Roman" w:hAnsi="Times New Roman" w:cs="Times New Roman"/>
          <w:sz w:val="28"/>
          <w:szCs w:val="28"/>
        </w:rPr>
        <w:t xml:space="preserve"> </w:t>
      </w:r>
      <w:r w:rsidR="008E32D0">
        <w:rPr>
          <w:rFonts w:ascii="Times New Roman" w:hAnsi="Times New Roman" w:cs="Times New Roman"/>
          <w:sz w:val="28"/>
          <w:szCs w:val="28"/>
        </w:rPr>
        <w:t>1,8</w:t>
      </w:r>
      <w:r w:rsidR="008E32D0" w:rsidRPr="008E32D0">
        <w:rPr>
          <w:rFonts w:ascii="Times New Roman" w:hAnsi="Times New Roman" w:cs="Times New Roman"/>
          <w:sz w:val="28"/>
          <w:szCs w:val="28"/>
        </w:rPr>
        <w:t xml:space="preserve"> на 1000 человек населения и увеличится к уровню 2023 года.</w:t>
      </w:r>
      <w:r w:rsidR="008E32D0">
        <w:rPr>
          <w:rFonts w:ascii="Times New Roman" w:hAnsi="Times New Roman" w:cs="Times New Roman"/>
          <w:sz w:val="28"/>
          <w:szCs w:val="28"/>
        </w:rPr>
        <w:t xml:space="preserve"> Миграционная</w:t>
      </w:r>
      <w:r w:rsidR="00302409">
        <w:rPr>
          <w:rFonts w:ascii="Times New Roman" w:hAnsi="Times New Roman" w:cs="Times New Roman"/>
          <w:sz w:val="28"/>
          <w:szCs w:val="28"/>
        </w:rPr>
        <w:t xml:space="preserve"> убыль нас</w:t>
      </w:r>
      <w:r w:rsidR="00053E16">
        <w:rPr>
          <w:rFonts w:ascii="Times New Roman" w:hAnsi="Times New Roman" w:cs="Times New Roman"/>
          <w:sz w:val="28"/>
          <w:szCs w:val="28"/>
        </w:rPr>
        <w:t>е</w:t>
      </w:r>
      <w:r w:rsidR="00302409">
        <w:rPr>
          <w:rFonts w:ascii="Times New Roman" w:hAnsi="Times New Roman" w:cs="Times New Roman"/>
          <w:sz w:val="28"/>
          <w:szCs w:val="28"/>
        </w:rPr>
        <w:t>ления -</w:t>
      </w:r>
      <w:r w:rsidR="00053E16">
        <w:rPr>
          <w:rFonts w:ascii="Times New Roman" w:hAnsi="Times New Roman" w:cs="Times New Roman"/>
          <w:sz w:val="28"/>
          <w:szCs w:val="28"/>
        </w:rPr>
        <w:t>67 чел.</w:t>
      </w:r>
      <w:r w:rsidR="008E32D0">
        <w:rPr>
          <w:rFonts w:ascii="Times New Roman" w:hAnsi="Times New Roman" w:cs="Times New Roman"/>
          <w:sz w:val="28"/>
          <w:szCs w:val="28"/>
        </w:rPr>
        <w:t xml:space="preserve"> (</w:t>
      </w:r>
      <w:r w:rsidR="00053E16">
        <w:rPr>
          <w:rFonts w:ascii="Times New Roman" w:hAnsi="Times New Roman" w:cs="Times New Roman"/>
          <w:sz w:val="28"/>
          <w:szCs w:val="28"/>
        </w:rPr>
        <w:t>уменьшение убыли на 63 чел., или на 50,8% по сравнению с аналогичным периодом прошлого года).</w:t>
      </w:r>
    </w:p>
    <w:p w:rsidR="004F185B" w:rsidRDefault="00E61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C4">
        <w:rPr>
          <w:rFonts w:ascii="Times New Roman" w:hAnsi="Times New Roman"/>
          <w:sz w:val="28"/>
          <w:szCs w:val="28"/>
        </w:rPr>
        <w:t>На период до 202</w:t>
      </w:r>
      <w:r w:rsidR="008E32D0">
        <w:rPr>
          <w:rFonts w:ascii="Times New Roman" w:hAnsi="Times New Roman"/>
          <w:sz w:val="28"/>
          <w:szCs w:val="28"/>
        </w:rPr>
        <w:t>8</w:t>
      </w:r>
      <w:r w:rsidRPr="005541C4">
        <w:rPr>
          <w:rFonts w:ascii="Times New Roman" w:hAnsi="Times New Roman"/>
          <w:sz w:val="28"/>
          <w:szCs w:val="28"/>
        </w:rPr>
        <w:t xml:space="preserve"> года предполагается, что тенденции к сокращению численности населения сохранятся.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основных факторов снижения рождаемости является уменьшение числа женщин </w:t>
      </w:r>
      <w:r w:rsidR="00E616B9">
        <w:rPr>
          <w:rFonts w:ascii="Times New Roman" w:hAnsi="Times New Roman" w:cs="Times New Roman"/>
          <w:sz w:val="28"/>
          <w:szCs w:val="28"/>
        </w:rPr>
        <w:t>в ранее- средне-репродуктивном возрастах (20 лет - 34 лет), на долю которых приходится значительное число рождений.</w:t>
      </w:r>
      <w:r>
        <w:rPr>
          <w:rFonts w:ascii="Times New Roman" w:hAnsi="Times New Roman" w:cs="Times New Roman"/>
          <w:sz w:val="28"/>
          <w:szCs w:val="28"/>
        </w:rPr>
        <w:t xml:space="preserve"> Но, в настоящее время в снижение рождаемости вносят вклад и поведенческие установки граждан, которые не связаны с их материальным благополучием, а отражают тенденции развития современных обществ – происходит увеличение среднего возраста рождения первого ребенка (сокращение рождаемости в молодых возрастах и смещение календаря рождений к старшим возрастам). Указанная тенденция характерна в целом для Российской Федерации. </w:t>
      </w:r>
    </w:p>
    <w:p w:rsidR="004F185B" w:rsidRDefault="00E61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8E32D0">
        <w:rPr>
          <w:rFonts w:ascii="Times New Roman" w:hAnsi="Times New Roman" w:cs="Times New Roman"/>
          <w:sz w:val="28"/>
          <w:szCs w:val="28"/>
        </w:rPr>
        <w:t>5</w:t>
      </w:r>
      <w:r w:rsidR="00661279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постоянно</w:t>
      </w:r>
      <w:r>
        <w:rPr>
          <w:rFonts w:ascii="Times New Roman" w:hAnsi="Times New Roman" w:cs="Times New Roman"/>
          <w:sz w:val="28"/>
          <w:szCs w:val="28"/>
        </w:rPr>
        <w:t>го населения муниципального района</w:t>
      </w:r>
      <w:r w:rsidR="00661279">
        <w:rPr>
          <w:rFonts w:ascii="Times New Roman" w:hAnsi="Times New Roman" w:cs="Times New Roman"/>
          <w:sz w:val="28"/>
          <w:szCs w:val="28"/>
        </w:rPr>
        <w:t xml:space="preserve">, по оценке, </w:t>
      </w:r>
      <w:r>
        <w:rPr>
          <w:rFonts w:ascii="Times New Roman" w:hAnsi="Times New Roman" w:cs="Times New Roman"/>
          <w:sz w:val="28"/>
          <w:szCs w:val="28"/>
        </w:rPr>
        <w:t>составит 13</w:t>
      </w:r>
      <w:r w:rsidR="008E32D0">
        <w:rPr>
          <w:rFonts w:ascii="Times New Roman" w:hAnsi="Times New Roman" w:cs="Times New Roman"/>
          <w:sz w:val="28"/>
          <w:szCs w:val="28"/>
        </w:rPr>
        <w:t>566</w:t>
      </w:r>
      <w:r w:rsidR="00661279">
        <w:rPr>
          <w:rFonts w:ascii="Times New Roman" w:hAnsi="Times New Roman" w:cs="Times New Roman"/>
          <w:sz w:val="28"/>
          <w:szCs w:val="28"/>
        </w:rPr>
        <w:t xml:space="preserve"> тыс. человек и снизится по сравнению с уровнем предыдущего года на </w:t>
      </w:r>
      <w:r w:rsidR="004B6CA5">
        <w:rPr>
          <w:rFonts w:ascii="Times New Roman" w:hAnsi="Times New Roman" w:cs="Times New Roman"/>
          <w:sz w:val="28"/>
          <w:szCs w:val="28"/>
        </w:rPr>
        <w:t>6</w:t>
      </w:r>
      <w:r w:rsidR="008E32D0">
        <w:rPr>
          <w:rFonts w:ascii="Times New Roman" w:hAnsi="Times New Roman" w:cs="Times New Roman"/>
          <w:sz w:val="28"/>
          <w:szCs w:val="28"/>
        </w:rPr>
        <w:t>7</w:t>
      </w:r>
      <w:r w:rsidR="00661279">
        <w:rPr>
          <w:rFonts w:ascii="Times New Roman" w:hAnsi="Times New Roman" w:cs="Times New Roman"/>
          <w:sz w:val="28"/>
          <w:szCs w:val="28"/>
        </w:rPr>
        <w:t xml:space="preserve"> человек (на </w:t>
      </w:r>
      <w:r w:rsidR="004B6CA5">
        <w:rPr>
          <w:rFonts w:ascii="Times New Roman" w:hAnsi="Times New Roman" w:cs="Times New Roman"/>
          <w:sz w:val="28"/>
          <w:szCs w:val="28"/>
        </w:rPr>
        <w:t>0,</w:t>
      </w:r>
      <w:r w:rsidR="00286083">
        <w:rPr>
          <w:rFonts w:ascii="Times New Roman" w:hAnsi="Times New Roman" w:cs="Times New Roman"/>
          <w:sz w:val="28"/>
          <w:szCs w:val="28"/>
        </w:rPr>
        <w:t>49</w:t>
      </w:r>
      <w:r w:rsidR="00661279">
        <w:rPr>
          <w:rFonts w:ascii="Times New Roman" w:hAnsi="Times New Roman" w:cs="Times New Roman"/>
          <w:sz w:val="28"/>
          <w:szCs w:val="28"/>
        </w:rPr>
        <w:t xml:space="preserve"> %). Общий коэффициент рождаемости, по оценке, составит </w:t>
      </w:r>
      <w:r w:rsidR="00DE7A82">
        <w:rPr>
          <w:rFonts w:ascii="Times New Roman" w:hAnsi="Times New Roman" w:cs="Times New Roman"/>
          <w:sz w:val="28"/>
          <w:szCs w:val="28"/>
        </w:rPr>
        <w:t>10,09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 1000 человек населения и </w:t>
      </w:r>
      <w:r w:rsidR="004B6CA5">
        <w:rPr>
          <w:rFonts w:ascii="Times New Roman" w:hAnsi="Times New Roman" w:cs="Times New Roman"/>
          <w:sz w:val="28"/>
          <w:szCs w:val="28"/>
        </w:rPr>
        <w:t>увеличится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 </w:t>
      </w:r>
      <w:r w:rsidR="00DE7A82">
        <w:rPr>
          <w:rFonts w:ascii="Times New Roman" w:hAnsi="Times New Roman" w:cs="Times New Roman"/>
          <w:sz w:val="28"/>
          <w:szCs w:val="28"/>
        </w:rPr>
        <w:t>0,4</w:t>
      </w:r>
      <w:r w:rsidR="00661279">
        <w:rPr>
          <w:rFonts w:ascii="Times New Roman" w:hAnsi="Times New Roman" w:cs="Times New Roman"/>
          <w:sz w:val="28"/>
          <w:szCs w:val="28"/>
        </w:rPr>
        <w:t> % к уровню предыдущего года, общий коэффициент сме</w:t>
      </w:r>
      <w:r w:rsidR="004B6CA5">
        <w:rPr>
          <w:rFonts w:ascii="Times New Roman" w:hAnsi="Times New Roman" w:cs="Times New Roman"/>
          <w:sz w:val="28"/>
          <w:szCs w:val="28"/>
        </w:rPr>
        <w:t xml:space="preserve">ртности составит </w:t>
      </w:r>
      <w:r w:rsidR="00DE7A82">
        <w:rPr>
          <w:rFonts w:ascii="Times New Roman" w:hAnsi="Times New Roman" w:cs="Times New Roman"/>
          <w:sz w:val="28"/>
          <w:szCs w:val="28"/>
        </w:rPr>
        <w:t>11,94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 1000 человек населения и </w:t>
      </w:r>
      <w:r w:rsidR="00DE7A82">
        <w:rPr>
          <w:rFonts w:ascii="Times New Roman" w:hAnsi="Times New Roman" w:cs="Times New Roman"/>
          <w:sz w:val="28"/>
          <w:szCs w:val="28"/>
        </w:rPr>
        <w:t>увеличился</w:t>
      </w:r>
      <w:r w:rsidR="00661279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DE7A82">
        <w:rPr>
          <w:rFonts w:ascii="Times New Roman" w:hAnsi="Times New Roman" w:cs="Times New Roman"/>
          <w:sz w:val="28"/>
          <w:szCs w:val="28"/>
        </w:rPr>
        <w:t>4</w:t>
      </w:r>
      <w:r w:rsidR="004B6CA5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DE7A82">
        <w:rPr>
          <w:rFonts w:ascii="Times New Roman" w:hAnsi="Times New Roman" w:cs="Times New Roman"/>
          <w:sz w:val="28"/>
          <w:szCs w:val="28"/>
        </w:rPr>
        <w:t>1,2</w:t>
      </w:r>
      <w:r w:rsidR="00661279">
        <w:rPr>
          <w:rFonts w:ascii="Times New Roman" w:hAnsi="Times New Roman" w:cs="Times New Roman"/>
          <w:sz w:val="28"/>
          <w:szCs w:val="28"/>
        </w:rPr>
        <w:t xml:space="preserve">%, коэффициент естественной </w:t>
      </w:r>
      <w:r w:rsidR="00372A19">
        <w:rPr>
          <w:rFonts w:ascii="Times New Roman" w:hAnsi="Times New Roman" w:cs="Times New Roman"/>
          <w:sz w:val="28"/>
          <w:szCs w:val="28"/>
        </w:rPr>
        <w:t>прироста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насе</w:t>
      </w:r>
      <w:r w:rsidR="00372A19">
        <w:rPr>
          <w:rFonts w:ascii="Times New Roman" w:hAnsi="Times New Roman" w:cs="Times New Roman"/>
          <w:sz w:val="28"/>
          <w:szCs w:val="28"/>
        </w:rPr>
        <w:t>ления, по оценке, составит</w:t>
      </w:r>
      <w:r w:rsidR="00661279">
        <w:rPr>
          <w:rFonts w:ascii="Times New Roman" w:hAnsi="Times New Roman" w:cs="Times New Roman"/>
          <w:sz w:val="28"/>
          <w:szCs w:val="28"/>
        </w:rPr>
        <w:t xml:space="preserve"> </w:t>
      </w:r>
      <w:r w:rsidR="00DE7A82">
        <w:rPr>
          <w:rFonts w:ascii="Times New Roman" w:hAnsi="Times New Roman" w:cs="Times New Roman"/>
          <w:sz w:val="28"/>
          <w:szCs w:val="28"/>
        </w:rPr>
        <w:t>минус 1,85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 1000</w:t>
      </w:r>
      <w:r w:rsidR="00DE7A82">
        <w:rPr>
          <w:rFonts w:ascii="Times New Roman" w:hAnsi="Times New Roman" w:cs="Times New Roman"/>
          <w:sz w:val="28"/>
          <w:szCs w:val="28"/>
        </w:rPr>
        <w:t xml:space="preserve"> человек населения и увеличился на 2,7% </w:t>
      </w:r>
      <w:r w:rsidR="00661279">
        <w:rPr>
          <w:rFonts w:ascii="Times New Roman" w:hAnsi="Times New Roman" w:cs="Times New Roman"/>
          <w:sz w:val="28"/>
          <w:szCs w:val="28"/>
        </w:rPr>
        <w:t>к уровню 202</w:t>
      </w:r>
      <w:r w:rsidR="00DE7A82">
        <w:rPr>
          <w:rFonts w:ascii="Times New Roman" w:hAnsi="Times New Roman" w:cs="Times New Roman"/>
          <w:sz w:val="28"/>
          <w:szCs w:val="28"/>
        </w:rPr>
        <w:t>4</w:t>
      </w:r>
      <w:r w:rsidR="00372A19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1279">
        <w:rPr>
          <w:rFonts w:ascii="Times New Roman" w:hAnsi="Times New Roman" w:cs="Times New Roman"/>
          <w:sz w:val="28"/>
          <w:szCs w:val="28"/>
        </w:rPr>
        <w:t xml:space="preserve">. Миграционная убыль населения, по оценке, составит минус </w:t>
      </w:r>
      <w:r w:rsidR="00DE7A82">
        <w:rPr>
          <w:rFonts w:ascii="Times New Roman" w:hAnsi="Times New Roman" w:cs="Times New Roman"/>
          <w:sz w:val="28"/>
          <w:szCs w:val="28"/>
        </w:rPr>
        <w:t>67</w:t>
      </w:r>
      <w:r w:rsidR="00661279">
        <w:rPr>
          <w:rFonts w:ascii="Times New Roman" w:hAnsi="Times New Roman" w:cs="Times New Roman"/>
          <w:sz w:val="28"/>
          <w:szCs w:val="28"/>
        </w:rPr>
        <w:t xml:space="preserve"> человек и у</w:t>
      </w:r>
      <w:r w:rsidR="00DE7A82">
        <w:rPr>
          <w:rFonts w:ascii="Times New Roman" w:hAnsi="Times New Roman" w:cs="Times New Roman"/>
          <w:sz w:val="28"/>
          <w:szCs w:val="28"/>
        </w:rPr>
        <w:t>величился</w:t>
      </w:r>
      <w:r w:rsidR="001756AF">
        <w:rPr>
          <w:rFonts w:ascii="Times New Roman" w:hAnsi="Times New Roman" w:cs="Times New Roman"/>
          <w:sz w:val="28"/>
          <w:szCs w:val="28"/>
        </w:rPr>
        <w:t xml:space="preserve"> в абсолютном значении на </w:t>
      </w:r>
      <w:r w:rsidR="00DE7A82">
        <w:rPr>
          <w:rFonts w:ascii="Times New Roman" w:hAnsi="Times New Roman" w:cs="Times New Roman"/>
          <w:sz w:val="28"/>
          <w:szCs w:val="28"/>
        </w:rPr>
        <w:t>6</w:t>
      </w:r>
      <w:r w:rsidR="001756A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61279">
        <w:rPr>
          <w:rFonts w:ascii="Times New Roman" w:hAnsi="Times New Roman" w:cs="Times New Roman"/>
          <w:sz w:val="28"/>
          <w:szCs w:val="28"/>
        </w:rPr>
        <w:t xml:space="preserve"> </w:t>
      </w:r>
      <w:r w:rsidR="001756AF">
        <w:rPr>
          <w:rFonts w:ascii="Times New Roman" w:hAnsi="Times New Roman" w:cs="Times New Roman"/>
          <w:sz w:val="28"/>
          <w:szCs w:val="28"/>
        </w:rPr>
        <w:t>(</w:t>
      </w:r>
      <w:r w:rsidR="00661279">
        <w:rPr>
          <w:rFonts w:ascii="Times New Roman" w:hAnsi="Times New Roman" w:cs="Times New Roman"/>
          <w:sz w:val="28"/>
          <w:szCs w:val="28"/>
        </w:rPr>
        <w:t xml:space="preserve">на </w:t>
      </w:r>
      <w:r w:rsidR="00DE7A82">
        <w:rPr>
          <w:rFonts w:ascii="Times New Roman" w:hAnsi="Times New Roman" w:cs="Times New Roman"/>
          <w:sz w:val="28"/>
          <w:szCs w:val="28"/>
        </w:rPr>
        <w:t>9,8</w:t>
      </w:r>
      <w:r w:rsidR="00661279">
        <w:rPr>
          <w:rFonts w:ascii="Times New Roman" w:hAnsi="Times New Roman" w:cs="Times New Roman"/>
          <w:sz w:val="28"/>
          <w:szCs w:val="28"/>
        </w:rPr>
        <w:t> %</w:t>
      </w:r>
      <w:r w:rsidR="001756AF">
        <w:rPr>
          <w:rFonts w:ascii="Times New Roman" w:hAnsi="Times New Roman" w:cs="Times New Roman"/>
          <w:sz w:val="28"/>
          <w:szCs w:val="28"/>
        </w:rPr>
        <w:t>)</w:t>
      </w:r>
      <w:r w:rsidR="00661279">
        <w:rPr>
          <w:rFonts w:ascii="Times New Roman" w:hAnsi="Times New Roman" w:cs="Times New Roman"/>
          <w:sz w:val="28"/>
          <w:szCs w:val="28"/>
        </w:rPr>
        <w:t>.</w:t>
      </w:r>
    </w:p>
    <w:p w:rsidR="00DE7A82" w:rsidRDefault="00DE7A8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до 2028 года предполагается, что тенденция к сокращению численности населения сохраняется.</w:t>
      </w:r>
    </w:p>
    <w:p w:rsidR="00F454A6" w:rsidRPr="005541C4" w:rsidRDefault="00DE7A82" w:rsidP="00475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основных факторов снижения рождаемости является сокращение</w:t>
      </w:r>
      <w:r w:rsidR="001756AF" w:rsidRPr="005541C4">
        <w:rPr>
          <w:rFonts w:ascii="Times New Roman" w:hAnsi="Times New Roman"/>
          <w:sz w:val="28"/>
          <w:szCs w:val="28"/>
        </w:rPr>
        <w:t xml:space="preserve"> числа женщин активного фертильного возраста в возрастных группах, </w:t>
      </w:r>
      <w:r>
        <w:rPr>
          <w:rFonts w:ascii="Times New Roman" w:hAnsi="Times New Roman"/>
          <w:sz w:val="28"/>
          <w:szCs w:val="28"/>
        </w:rPr>
        <w:t>на долю которых приходится значительное число рождений.</w:t>
      </w:r>
      <w:r w:rsidR="00F907D9">
        <w:rPr>
          <w:rFonts w:ascii="Times New Roman" w:hAnsi="Times New Roman"/>
          <w:sz w:val="28"/>
          <w:szCs w:val="28"/>
        </w:rPr>
        <w:t xml:space="preserve"> Но в настоящее время в снижение рождаемости вносят вклад и поведенческие </w:t>
      </w:r>
      <w:r w:rsidR="00F907D9">
        <w:rPr>
          <w:rFonts w:ascii="Times New Roman" w:hAnsi="Times New Roman"/>
          <w:sz w:val="28"/>
          <w:szCs w:val="28"/>
        </w:rPr>
        <w:lastRenderedPageBreak/>
        <w:t>установки граждан, которые не связаны с их материальным благополучием, а отражают тенденции развития современных обществ- происходит увел</w:t>
      </w:r>
      <w:r w:rsidR="00475E24">
        <w:rPr>
          <w:rFonts w:ascii="Times New Roman" w:hAnsi="Times New Roman"/>
          <w:sz w:val="28"/>
          <w:szCs w:val="28"/>
        </w:rPr>
        <w:t>и</w:t>
      </w:r>
      <w:r w:rsidR="00F907D9">
        <w:rPr>
          <w:rFonts w:ascii="Times New Roman" w:hAnsi="Times New Roman"/>
          <w:sz w:val="28"/>
          <w:szCs w:val="28"/>
        </w:rPr>
        <w:t xml:space="preserve">чение среднего возраста рождения первого ребенка (сокращение рождаемости в молодых возрастах и смещение календаря рождений к </w:t>
      </w:r>
      <w:r w:rsidR="00475E24">
        <w:rPr>
          <w:rFonts w:ascii="Times New Roman" w:hAnsi="Times New Roman"/>
          <w:sz w:val="28"/>
          <w:szCs w:val="28"/>
        </w:rPr>
        <w:t>с</w:t>
      </w:r>
      <w:r w:rsidR="00F907D9">
        <w:rPr>
          <w:rFonts w:ascii="Times New Roman" w:hAnsi="Times New Roman"/>
          <w:sz w:val="28"/>
          <w:szCs w:val="28"/>
        </w:rPr>
        <w:t>таршим возраста)</w:t>
      </w:r>
      <w:r w:rsidR="00475E24">
        <w:rPr>
          <w:rFonts w:ascii="Times New Roman" w:hAnsi="Times New Roman"/>
          <w:sz w:val="28"/>
          <w:szCs w:val="28"/>
        </w:rPr>
        <w:t>. Указанная тенденция характерно в целом для Российской Федерации.</w:t>
      </w:r>
      <w:r w:rsidR="001756AF" w:rsidRPr="005541C4">
        <w:rPr>
          <w:rFonts w:ascii="Times New Roman" w:hAnsi="Times New Roman"/>
          <w:sz w:val="28"/>
          <w:szCs w:val="28"/>
        </w:rPr>
        <w:t xml:space="preserve"> </w:t>
      </w:r>
    </w:p>
    <w:p w:rsidR="00F454A6" w:rsidRDefault="00F454A6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85B" w:rsidRDefault="004F185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85B" w:rsidRDefault="0066127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Промышленное производство</w:t>
      </w:r>
    </w:p>
    <w:p w:rsidR="004F185B" w:rsidRDefault="004F185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Промышленность района представлена следующими видами экономической деятельности: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добыча полезных ископаемых;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обрабатывающие производства, в том числе производство пищевых продуктов,</w:t>
      </w:r>
    </w:p>
    <w:p w:rsidR="004F185B" w:rsidRDefault="00661279" w:rsidP="000A067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-обработка древесины и производство изделий из дерева, издательская и полиграфическая деятельность, предоставление услуг по монтажу,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производство и распределение электроэнергии, газа и воды.</w:t>
      </w:r>
    </w:p>
    <w:p w:rsidR="00CD7C93" w:rsidRPr="005541C4" w:rsidRDefault="00CD7C93" w:rsidP="00CD7C9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7C93" w:rsidRPr="005541C4" w:rsidRDefault="00CD7C93" w:rsidP="00CD7C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0A067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индекс промышленного производства по полному кругу организаций – производителей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 </w:t>
      </w:r>
      <w:r w:rsidR="000A0676">
        <w:rPr>
          <w:rFonts w:ascii="Times New Roman" w:eastAsia="Times New Roman" w:hAnsi="Times New Roman"/>
          <w:sz w:val="28"/>
          <w:szCs w:val="28"/>
          <w:lang w:eastAsia="ru-RU"/>
        </w:rPr>
        <w:t>83,9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% к уровню предыдущего года. Объем </w:t>
      </w:r>
      <w:r w:rsidRPr="005541C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отгруженных товаров собственного производства, выполненных работ и услуг собственными силами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0A0676">
        <w:rPr>
          <w:rFonts w:ascii="Times New Roman" w:eastAsia="Times New Roman" w:hAnsi="Times New Roman"/>
          <w:sz w:val="28"/>
          <w:szCs w:val="28"/>
          <w:lang w:eastAsia="ru-RU"/>
        </w:rPr>
        <w:t xml:space="preserve">1600,8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млн рублей. 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9E76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основное у</w:t>
      </w:r>
      <w:r w:rsidR="009E762A">
        <w:rPr>
          <w:rFonts w:ascii="Times New Roman" w:hAnsi="Times New Roman" w:cs="Times New Roman"/>
          <w:sz w:val="28"/>
          <w:szCs w:val="28"/>
        </w:rPr>
        <w:t>меньшение</w:t>
      </w:r>
      <w:r>
        <w:rPr>
          <w:rFonts w:ascii="Times New Roman" w:hAnsi="Times New Roman" w:cs="Times New Roman"/>
          <w:sz w:val="28"/>
          <w:szCs w:val="28"/>
        </w:rPr>
        <w:t xml:space="preserve"> промышленного производства произошло в</w:t>
      </w:r>
      <w:r w:rsidR="00CD7C93">
        <w:rPr>
          <w:rFonts w:ascii="Times New Roman" w:hAnsi="Times New Roman" w:cs="Times New Roman"/>
          <w:sz w:val="28"/>
          <w:szCs w:val="28"/>
        </w:rPr>
        <w:t xml:space="preserve"> добыче полезных ископаемых (</w:t>
      </w:r>
      <w:r w:rsidR="009E762A">
        <w:rPr>
          <w:rFonts w:ascii="Times New Roman" w:hAnsi="Times New Roman" w:cs="Times New Roman"/>
          <w:sz w:val="28"/>
          <w:szCs w:val="28"/>
        </w:rPr>
        <w:t>72,2</w:t>
      </w:r>
      <w:r>
        <w:rPr>
          <w:rFonts w:ascii="Times New Roman" w:hAnsi="Times New Roman" w:cs="Times New Roman"/>
          <w:sz w:val="28"/>
          <w:szCs w:val="28"/>
        </w:rPr>
        <w:t>% к уровню 202</w:t>
      </w:r>
      <w:r w:rsidR="009E76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года). На у</w:t>
      </w:r>
      <w:r w:rsidR="009E762A">
        <w:rPr>
          <w:rFonts w:ascii="Times New Roman" w:hAnsi="Times New Roman" w:cs="Times New Roman"/>
          <w:sz w:val="28"/>
          <w:szCs w:val="28"/>
        </w:rPr>
        <w:t>меньшение</w:t>
      </w:r>
      <w:r>
        <w:rPr>
          <w:rFonts w:ascii="Times New Roman" w:hAnsi="Times New Roman" w:cs="Times New Roman"/>
          <w:sz w:val="28"/>
          <w:szCs w:val="28"/>
        </w:rPr>
        <w:t xml:space="preserve"> объемов оказало</w:t>
      </w:r>
      <w:r w:rsidR="00CD7C93">
        <w:rPr>
          <w:rFonts w:ascii="Times New Roman" w:hAnsi="Times New Roman" w:cs="Times New Roman"/>
          <w:sz w:val="28"/>
          <w:szCs w:val="28"/>
        </w:rPr>
        <w:t xml:space="preserve"> влияние </w:t>
      </w:r>
      <w:r w:rsidR="009E762A">
        <w:rPr>
          <w:rFonts w:ascii="Times New Roman" w:hAnsi="Times New Roman" w:cs="Times New Roman"/>
          <w:sz w:val="28"/>
          <w:szCs w:val="28"/>
        </w:rPr>
        <w:t>снижение</w:t>
      </w:r>
      <w:r w:rsidR="00CD7C93">
        <w:rPr>
          <w:rFonts w:ascii="Times New Roman" w:hAnsi="Times New Roman" w:cs="Times New Roman"/>
          <w:sz w:val="28"/>
          <w:szCs w:val="28"/>
        </w:rPr>
        <w:t xml:space="preserve"> добычи угля.</w:t>
      </w:r>
    </w:p>
    <w:p w:rsidR="004F185B" w:rsidRDefault="00CD7C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Снизился</w:t>
      </w:r>
      <w:r w:rsidR="00661279">
        <w:rPr>
          <w:rFonts w:ascii="Times New Roman" w:hAnsi="Times New Roman" w:cs="Times New Roman"/>
          <w:sz w:val="28"/>
          <w:szCs w:val="28"/>
        </w:rPr>
        <w:t xml:space="preserve"> выпуск продукции по видам деятельности полиграфи</w:t>
      </w:r>
      <w:r>
        <w:rPr>
          <w:rFonts w:ascii="Times New Roman" w:hAnsi="Times New Roman" w:cs="Times New Roman"/>
          <w:sz w:val="28"/>
          <w:szCs w:val="28"/>
        </w:rPr>
        <w:t xml:space="preserve">ческой и копирование носителей </w:t>
      </w:r>
      <w:r w:rsidR="00661279">
        <w:rPr>
          <w:rFonts w:ascii="Times New Roman" w:hAnsi="Times New Roman" w:cs="Times New Roman"/>
          <w:sz w:val="28"/>
          <w:szCs w:val="28"/>
        </w:rPr>
        <w:t>информации.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Индекс производства по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беспечению электрической энергией, газом и паром; кондиционирование воздуха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составил </w:t>
      </w:r>
      <w:r w:rsidR="009E762A">
        <w:rPr>
          <w:rFonts w:ascii="Times New Roman" w:eastAsia="Calibri" w:hAnsi="Times New Roman" w:cs="Times New Roman"/>
          <w:sz w:val="28"/>
          <w:szCs w:val="28"/>
        </w:rPr>
        <w:t>101,7</w:t>
      </w:r>
      <w:r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Наиболее динамичное развитие прогнозируется по видам экономической деятельности, базирующимся на существующих в районе сырьевых</w:t>
      </w:r>
      <w:r w:rsidR="006D139B">
        <w:rPr>
          <w:rFonts w:ascii="Times New Roman" w:eastAsia="Calibri" w:hAnsi="Times New Roman" w:cs="Times New Roman"/>
          <w:sz w:val="28"/>
          <w:szCs w:val="28"/>
        </w:rPr>
        <w:t xml:space="preserve"> и природных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ресурсах.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Сдерживающими факторами в промышленном производстве могут оказаться риски, связанные с: </w:t>
      </w:r>
    </w:p>
    <w:p w:rsidR="006D139B" w:rsidRPr="005541C4" w:rsidRDefault="000A0676" w:rsidP="006D139B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Нестабильной конъюнктурой мировых рынков сырья;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снижением потребительского спроса;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высоким уровнем тарифов на услуги естественных монополий;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износом и старением основных фондов;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недостатком квалифицированной рабочей силы и т.д.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базовому варианту прогноза предусмотрено воздействие следующих факторов стимулирующего характера: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рост объемов промышленного производства в отраслях, ориентированных на собственные сырьевые ресурсы и внутренний спрос; 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повышение производительности труда;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наличие запаса производственных мощностей;</w:t>
      </w:r>
    </w:p>
    <w:p w:rsidR="004F185B" w:rsidRDefault="000A067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реализация приоритетных инвестиционных проектов</w:t>
      </w:r>
      <w:r w:rsidR="0066127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A0676" w:rsidRDefault="000A067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модернизация предприятий;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поддержка развития предпринимательства и конкурентной среды.</w:t>
      </w:r>
    </w:p>
    <w:p w:rsidR="009E762A" w:rsidRDefault="009E762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62A">
        <w:rPr>
          <w:rFonts w:ascii="Times New Roman" w:eastAsia="Calibri" w:hAnsi="Times New Roman" w:cs="Times New Roman"/>
          <w:sz w:val="28"/>
          <w:szCs w:val="28"/>
        </w:rPr>
        <w:t>В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году индекс промышленного производства оценивается на уровне </w:t>
      </w:r>
      <w:r>
        <w:rPr>
          <w:rFonts w:ascii="Times New Roman" w:eastAsia="Calibri" w:hAnsi="Times New Roman" w:cs="Times New Roman"/>
          <w:sz w:val="28"/>
          <w:szCs w:val="28"/>
        </w:rPr>
        <w:t>106,7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%, объем отгруженной продукции – </w:t>
      </w:r>
      <w:r>
        <w:rPr>
          <w:rFonts w:ascii="Times New Roman" w:eastAsia="Calibri" w:hAnsi="Times New Roman" w:cs="Times New Roman"/>
          <w:sz w:val="28"/>
          <w:szCs w:val="28"/>
        </w:rPr>
        <w:t>1829,0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млн. рублей, в том числе: в добыче полезных ископаемых – </w:t>
      </w:r>
      <w:r>
        <w:rPr>
          <w:rFonts w:ascii="Times New Roman" w:eastAsia="Calibri" w:hAnsi="Times New Roman" w:cs="Times New Roman"/>
          <w:sz w:val="28"/>
          <w:szCs w:val="28"/>
        </w:rPr>
        <w:t>112,6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% и </w:t>
      </w:r>
      <w:r>
        <w:rPr>
          <w:rFonts w:ascii="Times New Roman" w:eastAsia="Calibri" w:hAnsi="Times New Roman" w:cs="Times New Roman"/>
          <w:sz w:val="28"/>
          <w:szCs w:val="28"/>
        </w:rPr>
        <w:t>968,4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млн рублей, в обрабатывающих производствах – </w:t>
      </w:r>
      <w:r>
        <w:rPr>
          <w:rFonts w:ascii="Times New Roman" w:eastAsia="Calibri" w:hAnsi="Times New Roman" w:cs="Times New Roman"/>
          <w:sz w:val="28"/>
          <w:szCs w:val="28"/>
        </w:rPr>
        <w:t>100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,1 % и </w:t>
      </w:r>
      <w:r>
        <w:rPr>
          <w:rFonts w:ascii="Times New Roman" w:eastAsia="Calibri" w:hAnsi="Times New Roman" w:cs="Times New Roman"/>
          <w:sz w:val="28"/>
          <w:szCs w:val="28"/>
        </w:rPr>
        <w:t>87,9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млн. рублей, в обеспечении электрической энергией, газом и паром; кондиционировании воздуха – 10</w:t>
      </w:r>
      <w:r>
        <w:rPr>
          <w:rFonts w:ascii="Times New Roman" w:eastAsia="Calibri" w:hAnsi="Times New Roman" w:cs="Times New Roman"/>
          <w:sz w:val="28"/>
          <w:szCs w:val="28"/>
        </w:rPr>
        <w:t>0,3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% и </w:t>
      </w:r>
      <w:r>
        <w:rPr>
          <w:rFonts w:ascii="Times New Roman" w:eastAsia="Calibri" w:hAnsi="Times New Roman" w:cs="Times New Roman"/>
          <w:sz w:val="28"/>
          <w:szCs w:val="28"/>
        </w:rPr>
        <w:t>772,7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млн. рублей.</w:t>
      </w:r>
    </w:p>
    <w:p w:rsidR="004F185B" w:rsidRDefault="000E2F2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1C4">
        <w:rPr>
          <w:rFonts w:ascii="Times New Roman" w:hAnsi="Times New Roman"/>
          <w:sz w:val="28"/>
          <w:szCs w:val="28"/>
        </w:rPr>
        <w:t>В обрабатывающем секторе рост объемов производства в сопоставимых ценах за 202</w:t>
      </w:r>
      <w:r w:rsidR="009E762A">
        <w:rPr>
          <w:rFonts w:ascii="Times New Roman" w:hAnsi="Times New Roman"/>
          <w:sz w:val="28"/>
          <w:szCs w:val="28"/>
        </w:rPr>
        <w:t>6</w:t>
      </w:r>
      <w:r w:rsidRPr="005541C4">
        <w:rPr>
          <w:rFonts w:ascii="Times New Roman" w:hAnsi="Times New Roman"/>
          <w:sz w:val="28"/>
          <w:szCs w:val="28"/>
        </w:rPr>
        <w:t>–202</w:t>
      </w:r>
      <w:r w:rsidR="009E762A">
        <w:rPr>
          <w:rFonts w:ascii="Times New Roman" w:hAnsi="Times New Roman"/>
          <w:sz w:val="28"/>
          <w:szCs w:val="28"/>
        </w:rPr>
        <w:t>8</w:t>
      </w:r>
      <w:r w:rsidRPr="005541C4">
        <w:rPr>
          <w:rFonts w:ascii="Times New Roman" w:hAnsi="Times New Roman"/>
          <w:sz w:val="28"/>
          <w:szCs w:val="28"/>
        </w:rPr>
        <w:t xml:space="preserve"> годы прогнозируется по базовому варианту на уровне </w:t>
      </w:r>
      <w:r w:rsidR="00E170A6">
        <w:rPr>
          <w:rFonts w:ascii="Times New Roman" w:hAnsi="Times New Roman"/>
          <w:sz w:val="28"/>
          <w:szCs w:val="28"/>
        </w:rPr>
        <w:t>101,2</w:t>
      </w:r>
      <w:r w:rsidRPr="005541C4">
        <w:rPr>
          <w:rFonts w:ascii="Times New Roman" w:hAnsi="Times New Roman"/>
          <w:sz w:val="28"/>
          <w:szCs w:val="28"/>
        </w:rPr>
        <w:t xml:space="preserve"> % к уровню 202</w:t>
      </w:r>
      <w:r w:rsidR="009E762A">
        <w:rPr>
          <w:rFonts w:ascii="Times New Roman" w:hAnsi="Times New Roman"/>
          <w:sz w:val="28"/>
          <w:szCs w:val="28"/>
        </w:rPr>
        <w:t>5</w:t>
      </w:r>
      <w:r w:rsidRPr="005541C4">
        <w:rPr>
          <w:rFonts w:ascii="Times New Roman" w:hAnsi="Times New Roman"/>
          <w:sz w:val="28"/>
          <w:szCs w:val="28"/>
        </w:rPr>
        <w:t xml:space="preserve"> года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отгруженных товаров по виду деятельности «обеспечение электрической энергией, газом и паром; кондиционирование воздуха» в 202</w:t>
      </w:r>
      <w:r w:rsidR="00E170A6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прогнозируется в действующих ценах в сумме </w:t>
      </w:r>
      <w:r w:rsidR="00E170A6">
        <w:rPr>
          <w:rFonts w:ascii="Times New Roman" w:eastAsia="Calibri" w:hAnsi="Times New Roman" w:cs="Times New Roman"/>
          <w:sz w:val="28"/>
          <w:szCs w:val="28"/>
        </w:rPr>
        <w:t>774 млн.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E170A6">
        <w:rPr>
          <w:rFonts w:ascii="Times New Roman" w:eastAsia="Calibri" w:hAnsi="Times New Roman" w:cs="Times New Roman"/>
          <w:sz w:val="28"/>
          <w:szCs w:val="28"/>
        </w:rPr>
        <w:t>100,2</w:t>
      </w:r>
      <w:r>
        <w:rPr>
          <w:rFonts w:ascii="Times New Roman" w:eastAsia="Calibri" w:hAnsi="Times New Roman" w:cs="Times New Roman"/>
          <w:sz w:val="28"/>
          <w:szCs w:val="28"/>
        </w:rPr>
        <w:t> % к уровню 202</w:t>
      </w:r>
      <w:r w:rsidR="00E170A6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года. По данному виду деятельности объемов производства по прогнозу составит к уровню 202</w:t>
      </w:r>
      <w:r w:rsidR="00E170A6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года: в 202</w:t>
      </w:r>
      <w:r w:rsidR="00E170A6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E170A6">
        <w:rPr>
          <w:rFonts w:ascii="Times New Roman" w:eastAsia="Calibri" w:hAnsi="Times New Roman" w:cs="Times New Roman"/>
          <w:sz w:val="28"/>
          <w:szCs w:val="28"/>
        </w:rPr>
        <w:t>100,3</w:t>
      </w:r>
      <w:r>
        <w:rPr>
          <w:rFonts w:ascii="Times New Roman" w:eastAsia="Calibri" w:hAnsi="Times New Roman" w:cs="Times New Roman"/>
          <w:sz w:val="28"/>
          <w:szCs w:val="28"/>
        </w:rPr>
        <w:t>%, в 202</w:t>
      </w:r>
      <w:r w:rsidR="00E170A6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-</w:t>
      </w:r>
      <w:r w:rsidR="00E170A6">
        <w:rPr>
          <w:rFonts w:ascii="Times New Roman" w:eastAsia="Calibri" w:hAnsi="Times New Roman" w:cs="Times New Roman"/>
          <w:sz w:val="28"/>
          <w:szCs w:val="28"/>
        </w:rPr>
        <w:t>100,4</w:t>
      </w:r>
      <w:r>
        <w:rPr>
          <w:rFonts w:ascii="Times New Roman" w:eastAsia="Calibri" w:hAnsi="Times New Roman" w:cs="Times New Roman"/>
          <w:sz w:val="28"/>
          <w:szCs w:val="28"/>
        </w:rPr>
        <w:t>%, в 202</w:t>
      </w:r>
      <w:r w:rsidR="00E170A6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10</w:t>
      </w:r>
      <w:r w:rsidR="00E170A6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6D5616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%.</w:t>
      </w:r>
    </w:p>
    <w:p w:rsidR="004F185B" w:rsidRDefault="004F18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D5616" w:rsidRDefault="006D561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4F185B" w:rsidRDefault="004F185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Агропромышленный комплекс и его базовая отрасль – сельское хозяйство являются системообразующими сферами экономики муниципального района «Дульдургинский район», формирующими агропродовольственный рынок, продовольственную и экономическую безопасность, трудовой и поселенческий потенциал сельских территорий.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производства продукции сельского хозяйства во всех категориях хозяйств составил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739,5 млн. рублей, или 100,5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</w:t>
      </w:r>
      <w:r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производства продукции растениеводства –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97,46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животноводства –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103,61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20</w:t>
      </w:r>
      <w:r w:rsidR="00E170A6"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хозяйствах всех категорий валовый сбор зерна составил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390,5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2023 году -8,9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тонн),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накопано 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>13355,8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картофеля (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уменьшилось на 11,6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%),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собрано 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>1621,7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овощей (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уменьшилось на 6,6%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животноводстве района в хозяйствах всех категорий в 202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произведено скота и птицы на убой в живом весе 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(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94,1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к уровню 20</w:t>
      </w:r>
      <w:r w:rsidR="008D5F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молока – 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(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135,2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%), яиц – 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(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%), шерсти – 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3,6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(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%).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9C42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реализации регионального проекта «Создание системы поддержки фермеров и развитие сельской кооперации победителям конкурсного отбора предоставлена государственная поддержка в виде грантов «Агростартап»). Также оказана поддержка сельскохозяйственным потребительским кооперативам на возмещение части понесенных затрат, связанных с закупкой сельскохозяйственной продукции и приобретением имущества.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Объем производства сельскохозяйственной продукции в 202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по оценке, составит 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739,5</w:t>
      </w:r>
      <w:r w:rsidR="009C4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рублей, или 10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к уровню 202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года.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ндекс производства продукции растениеводства- 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97,46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%, продукции животноводства – 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103,61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к уровню 202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EF1BC7" w:rsidRPr="005541C4" w:rsidRDefault="00EF1BC7" w:rsidP="006254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базовым вариантом прогноза объем продукции сельского хозяйства составит: в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763,7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192,3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 xml:space="preserve"> % к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уровню предыдущего года), в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765,8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93,3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 xml:space="preserve"> %),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979,6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млн рублей 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323770" w:rsidRPr="00323770">
        <w:rPr>
          <w:rFonts w:ascii="Times New Roman" w:eastAsia="Times New Roman" w:hAnsi="Times New Roman"/>
          <w:sz w:val="28"/>
          <w:szCs w:val="28"/>
          <w:lang w:eastAsia="ru-RU"/>
        </w:rPr>
        <w:t>100,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 xml:space="preserve"> %).</w:t>
      </w:r>
    </w:p>
    <w:p w:rsidR="00EF1BC7" w:rsidRPr="005541C4" w:rsidRDefault="00EF1BC7" w:rsidP="00EF1B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В целом за период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–202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рост объемов сельскохозяйственного производства прогнозируется на уровне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95,4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 % к уровню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(среднегодовой темп роста – </w:t>
      </w:r>
      <w:r w:rsidR="00DE1727">
        <w:rPr>
          <w:rFonts w:ascii="Times New Roman" w:eastAsia="Times New Roman" w:hAnsi="Times New Roman"/>
          <w:sz w:val="28"/>
          <w:szCs w:val="28"/>
          <w:lang w:eastAsia="ru-RU"/>
        </w:rPr>
        <w:t>107,6</w:t>
      </w:r>
      <w:r w:rsidRPr="009E4462">
        <w:rPr>
          <w:rFonts w:ascii="Times New Roman" w:eastAsia="Times New Roman" w:hAnsi="Times New Roman"/>
          <w:sz w:val="28"/>
          <w:szCs w:val="28"/>
          <w:lang w:eastAsia="ru-RU"/>
        </w:rPr>
        <w:t xml:space="preserve">%),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числе: продукции растениеводства – </w:t>
      </w:r>
      <w:r w:rsidR="00DE1727">
        <w:rPr>
          <w:rFonts w:ascii="Times New Roman" w:eastAsia="Times New Roman" w:hAnsi="Times New Roman"/>
          <w:sz w:val="28"/>
          <w:szCs w:val="28"/>
          <w:lang w:eastAsia="ru-RU"/>
        </w:rPr>
        <w:t>99,0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Pr="009E446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продукции животноводства –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98,8</w:t>
      </w:r>
      <w:r w:rsidR="00DE1727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9E44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F185B" w:rsidRDefault="006612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4F185B" w:rsidRDefault="00661279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4F185B" w:rsidRDefault="004F185B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77393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3B06D2">
        <w:rPr>
          <w:rFonts w:ascii="Times New Roman" w:hAnsi="Times New Roman" w:cs="Times New Roman"/>
          <w:sz w:val="28"/>
          <w:szCs w:val="28"/>
        </w:rPr>
        <w:t>4</w:t>
      </w:r>
      <w:r w:rsidR="00661279">
        <w:rPr>
          <w:rFonts w:ascii="Times New Roman" w:hAnsi="Times New Roman" w:cs="Times New Roman"/>
          <w:sz w:val="28"/>
          <w:szCs w:val="28"/>
        </w:rPr>
        <w:t xml:space="preserve"> году объем работ, выполненных по виду деятельности «строительство», составил </w:t>
      </w:r>
      <w:r w:rsidR="003B06D2">
        <w:rPr>
          <w:rFonts w:ascii="Times New Roman" w:hAnsi="Times New Roman" w:cs="Times New Roman"/>
          <w:sz w:val="28"/>
          <w:szCs w:val="28"/>
        </w:rPr>
        <w:t>53,6</w:t>
      </w:r>
      <w:r w:rsidR="00661279">
        <w:rPr>
          <w:rFonts w:ascii="Times New Roman" w:hAnsi="Times New Roman" w:cs="Times New Roman"/>
          <w:sz w:val="28"/>
          <w:szCs w:val="28"/>
        </w:rPr>
        <w:t xml:space="preserve"> млн. рублей, или 10</w:t>
      </w:r>
      <w:r w:rsidR="003B06D2">
        <w:rPr>
          <w:rFonts w:ascii="Times New Roman" w:hAnsi="Times New Roman" w:cs="Times New Roman"/>
          <w:sz w:val="28"/>
          <w:szCs w:val="28"/>
        </w:rPr>
        <w:t>3</w:t>
      </w:r>
      <w:r w:rsidR="00661279">
        <w:rPr>
          <w:rFonts w:ascii="Times New Roman" w:hAnsi="Times New Roman" w:cs="Times New Roman"/>
          <w:sz w:val="28"/>
          <w:szCs w:val="28"/>
        </w:rPr>
        <w:t>,</w:t>
      </w:r>
      <w:r w:rsidR="003B06D2">
        <w:rPr>
          <w:rFonts w:ascii="Times New Roman" w:hAnsi="Times New Roman" w:cs="Times New Roman"/>
          <w:sz w:val="28"/>
          <w:szCs w:val="28"/>
        </w:rPr>
        <w:t>1</w:t>
      </w:r>
      <w:r w:rsidR="00661279">
        <w:rPr>
          <w:rFonts w:ascii="Times New Roman" w:hAnsi="Times New Roman" w:cs="Times New Roman"/>
          <w:sz w:val="28"/>
          <w:szCs w:val="28"/>
        </w:rPr>
        <w:t xml:space="preserve">% </w:t>
      </w:r>
      <w:r w:rsidR="00021144">
        <w:rPr>
          <w:rFonts w:ascii="Times New Roman" w:hAnsi="Times New Roman" w:cs="Times New Roman"/>
          <w:sz w:val="28"/>
          <w:szCs w:val="28"/>
        </w:rPr>
        <w:t>к уровню предыдущего года.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</w:t>
      </w:r>
      <w:r w:rsidR="003B06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Дульдургинском районе введено </w:t>
      </w:r>
      <w:r w:rsidR="003B06D2">
        <w:rPr>
          <w:rFonts w:ascii="Times New Roman" w:hAnsi="Times New Roman" w:cs="Times New Roman"/>
          <w:sz w:val="28"/>
          <w:szCs w:val="28"/>
        </w:rPr>
        <w:t>1605</w:t>
      </w:r>
      <w:r>
        <w:rPr>
          <w:rFonts w:ascii="Times New Roman" w:hAnsi="Times New Roman" w:cs="Times New Roman"/>
          <w:sz w:val="28"/>
          <w:szCs w:val="28"/>
        </w:rPr>
        <w:t xml:space="preserve"> кв.м жилья, что составило </w:t>
      </w:r>
      <w:r w:rsidR="003B06D2">
        <w:rPr>
          <w:rFonts w:ascii="Times New Roman" w:hAnsi="Times New Roman" w:cs="Times New Roman"/>
          <w:sz w:val="28"/>
          <w:szCs w:val="28"/>
        </w:rPr>
        <w:t>80,53</w:t>
      </w:r>
      <w:r w:rsidR="00021144">
        <w:rPr>
          <w:rFonts w:ascii="Times New Roman" w:hAnsi="Times New Roman" w:cs="Times New Roman"/>
          <w:sz w:val="28"/>
          <w:szCs w:val="28"/>
        </w:rPr>
        <w:t>% к уровню 202</w:t>
      </w:r>
      <w:r w:rsidR="003B06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причинами не</w:t>
      </w:r>
      <w:r w:rsidR="003B0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целев</w:t>
      </w:r>
      <w:r w:rsidR="00021144">
        <w:rPr>
          <w:rFonts w:ascii="Times New Roman" w:hAnsi="Times New Roman" w:cs="Times New Roman"/>
          <w:sz w:val="28"/>
          <w:szCs w:val="28"/>
        </w:rPr>
        <w:t>ого показателя являются:</w:t>
      </w:r>
      <w:r>
        <w:rPr>
          <w:rFonts w:ascii="Times New Roman" w:hAnsi="Times New Roman" w:cs="Times New Roman"/>
          <w:sz w:val="28"/>
          <w:szCs w:val="28"/>
        </w:rPr>
        <w:t xml:space="preserve"> отсутствие финансирования дорогостоящей инженерной инфраструктуры; отсутствие собственного производства строительных материалов.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работ по виду деятельности «строительство» прогнозируется на уровне: в 202</w:t>
      </w:r>
      <w:r w:rsidR="003B06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B06D2">
        <w:rPr>
          <w:rFonts w:ascii="Times New Roman" w:hAnsi="Times New Roman" w:cs="Times New Roman"/>
          <w:sz w:val="28"/>
          <w:szCs w:val="28"/>
        </w:rPr>
        <w:t>54,7</w:t>
      </w:r>
      <w:r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3B06D2">
        <w:rPr>
          <w:rFonts w:ascii="Times New Roman" w:hAnsi="Times New Roman" w:cs="Times New Roman"/>
          <w:sz w:val="28"/>
          <w:szCs w:val="28"/>
        </w:rPr>
        <w:t>96,3</w:t>
      </w:r>
      <w:r>
        <w:rPr>
          <w:rFonts w:ascii="Times New Roman" w:hAnsi="Times New Roman" w:cs="Times New Roman"/>
          <w:sz w:val="28"/>
          <w:szCs w:val="28"/>
        </w:rPr>
        <w:t>% к уровню предыдущего года), в 202</w:t>
      </w:r>
      <w:r w:rsidR="003B06D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B06D2">
        <w:rPr>
          <w:rFonts w:ascii="Times New Roman" w:hAnsi="Times New Roman" w:cs="Times New Roman"/>
          <w:sz w:val="28"/>
          <w:szCs w:val="28"/>
        </w:rPr>
        <w:t>55,8</w:t>
      </w:r>
      <w:r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B06D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>%), в 202</w:t>
      </w:r>
      <w:r w:rsidR="003B06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B06D2">
        <w:rPr>
          <w:rFonts w:ascii="Times New Roman" w:hAnsi="Times New Roman" w:cs="Times New Roman"/>
          <w:sz w:val="28"/>
          <w:szCs w:val="28"/>
        </w:rPr>
        <w:t>56,9</w:t>
      </w:r>
      <w:r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3B06D2">
        <w:rPr>
          <w:rFonts w:ascii="Times New Roman" w:hAnsi="Times New Roman" w:cs="Times New Roman"/>
          <w:sz w:val="28"/>
          <w:szCs w:val="28"/>
        </w:rPr>
        <w:t>101,9</w:t>
      </w:r>
      <w:r>
        <w:rPr>
          <w:rFonts w:ascii="Times New Roman" w:hAnsi="Times New Roman" w:cs="Times New Roman"/>
          <w:sz w:val="28"/>
          <w:szCs w:val="28"/>
        </w:rPr>
        <w:t>%), в 202</w:t>
      </w:r>
      <w:r w:rsidR="003B06D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-</w:t>
      </w:r>
      <w:r w:rsidR="003B06D2">
        <w:rPr>
          <w:rFonts w:ascii="Times New Roman" w:hAnsi="Times New Roman" w:cs="Times New Roman"/>
          <w:sz w:val="28"/>
          <w:szCs w:val="28"/>
        </w:rPr>
        <w:t>58,0</w:t>
      </w:r>
      <w:r>
        <w:rPr>
          <w:rFonts w:ascii="Times New Roman" w:hAnsi="Times New Roman" w:cs="Times New Roman"/>
          <w:sz w:val="28"/>
          <w:szCs w:val="28"/>
        </w:rPr>
        <w:t xml:space="preserve"> млн. руб.(</w:t>
      </w:r>
      <w:r w:rsidR="003B06D2">
        <w:rPr>
          <w:rFonts w:ascii="Times New Roman" w:hAnsi="Times New Roman" w:cs="Times New Roman"/>
          <w:sz w:val="28"/>
          <w:szCs w:val="28"/>
        </w:rPr>
        <w:t>101,9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4F185B" w:rsidRDefault="003B06D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увеличения показателя ввода  жилья непрерывно проводится работа по</w:t>
      </w:r>
      <w:r w:rsidR="002208E6">
        <w:rPr>
          <w:rFonts w:ascii="Times New Roman" w:hAnsi="Times New Roman" w:cs="Times New Roman"/>
          <w:sz w:val="28"/>
          <w:szCs w:val="28"/>
        </w:rPr>
        <w:t xml:space="preserve"> привлечению различных программ, в том числе программы «Дальневосточный квартал», инфраструктурных проектов за счет бюджетных кредитов из краевого и федерального бюджета.</w:t>
      </w:r>
    </w:p>
    <w:p w:rsidR="004F185B" w:rsidRDefault="004F185B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F185B" w:rsidRDefault="004F185B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предпринимательство, включая микропредприятия</w:t>
      </w:r>
    </w:p>
    <w:p w:rsidR="004F185B" w:rsidRDefault="004F185B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предпринимательства прогнозируется с учетом основных тенденций социально-экономического развития Забайкальского края, реализации мероприятий поддержки малого и среднего предпринимательства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малого и среднего предпринимательства  муниципального района «Дульдургинский район» в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количество малых и средних предприятий, включая микропредприятия (на конец года), составило 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работников на малых и средних предприятиях (без внешних совместителей) в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человек, или 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103,3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Pr="00E616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малых и средних предприятий, включая микропредприятия, в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стабилен к уровню предыдущего года и составил 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243,5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по оценке, количество малых и средних предприятий, включая микропредприятия, составит </w:t>
      </w:r>
      <w:r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или 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99,3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Среднесписочная численность работников (без внешних совместителей), занятых на малых и средних предприятиях, включая микропредприятия, по оценке, 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прежнем уровне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Оборот малых и средних предприятий, включая микропредприятия, оценивается в объеме 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251,8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</w:t>
      </w:r>
    </w:p>
    <w:p w:rsidR="003147A5" w:rsidRDefault="003147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среднесрочном периоде среднесписочная численность работников малых и средних предприятий увеличится, к 2028 году по сравнению к 2023 годом на 4,5%.</w:t>
      </w:r>
    </w:p>
    <w:p w:rsidR="003147A5" w:rsidRDefault="003147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малых и средних предприятий в среднесрочном периоде наблюд</w:t>
      </w:r>
      <w:r w:rsidR="00680EC4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 увеличение оборота на 34,05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4F185B" w:rsidRDefault="004F185B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F185B" w:rsidRDefault="00661279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Инвестиции</w:t>
      </w:r>
    </w:p>
    <w:p w:rsidR="004F185B" w:rsidRDefault="004F185B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006C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составил </w:t>
      </w:r>
      <w:r w:rsidR="004D1EB4">
        <w:rPr>
          <w:rFonts w:ascii="Times New Roman" w:hAnsi="Times New Roman" w:cs="Times New Roman"/>
          <w:sz w:val="28"/>
          <w:szCs w:val="28"/>
        </w:rPr>
        <w:t>1</w:t>
      </w:r>
      <w:r w:rsidR="00006CBE">
        <w:rPr>
          <w:rFonts w:ascii="Times New Roman" w:hAnsi="Times New Roman" w:cs="Times New Roman"/>
          <w:sz w:val="28"/>
          <w:szCs w:val="28"/>
        </w:rPr>
        <w:t>09,0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006CBE">
        <w:rPr>
          <w:rFonts w:ascii="Times New Roman" w:hAnsi="Times New Roman" w:cs="Times New Roman"/>
          <w:sz w:val="28"/>
          <w:szCs w:val="28"/>
        </w:rPr>
        <w:t>56,4</w:t>
      </w:r>
      <w:r>
        <w:rPr>
          <w:rFonts w:ascii="Times New Roman" w:hAnsi="Times New Roman" w:cs="Times New Roman"/>
          <w:sz w:val="28"/>
          <w:szCs w:val="28"/>
        </w:rPr>
        <w:t>% к уровню предыдущего года в сопоставимых ценах (в 202</w:t>
      </w:r>
      <w:r w:rsidR="00006C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6CBE">
        <w:rPr>
          <w:rFonts w:ascii="Times New Roman" w:hAnsi="Times New Roman" w:cs="Times New Roman"/>
          <w:sz w:val="28"/>
          <w:szCs w:val="28"/>
        </w:rPr>
        <w:t>135,5</w:t>
      </w:r>
      <w:r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оценке, в 202</w:t>
      </w:r>
      <w:r w:rsidR="00006C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темпы роста инвестиций в основной капитал составят </w:t>
      </w:r>
      <w:r w:rsidR="00006CBE">
        <w:rPr>
          <w:rFonts w:ascii="Times New Roman" w:hAnsi="Times New Roman" w:cs="Times New Roman"/>
          <w:sz w:val="28"/>
          <w:szCs w:val="28"/>
        </w:rPr>
        <w:t>112,2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006CB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>% к соответствующему периоду 202</w:t>
      </w:r>
      <w:r w:rsidR="00006C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202</w:t>
      </w:r>
      <w:r w:rsidR="00006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–202</w:t>
      </w:r>
      <w:r w:rsidR="00006C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за счет реализации государственных программ Российской Федерации и Забайкальского края, Плана социального развития центров экономического роста Забайкальского края, утвержденного распоряжением Правительства Забайкальского края от 24 мая 2019 года № 173-р, реализации инвестиционных проектов в рамках созданной постановлением Правительства Российской Федерации от 31 июля 2019 года № 988 ТОР «Забайкалье» прогнозируется дальнейшая стабильная положительная инвестиционная динамика. 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указанный период планируется реализация мероприятий Комплексного плана ускоренного социально-экономического развития Забайкальского края на период до 2025 года и на перспективу до 2035 года. Комплексный план развития носит интеграционный характер, учитывает положения документов федерального уровня и инвестиционные возможности района. 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Предусматривается продолжение реализации приоритетных инвестиционных проектов и начало реализации запланированных, перспективных инвестиционных проектов с активным внедрением преференциальных режимов и их инфраструктурное обеспечение, включая проекты, обеспечивающие инфраструктурное обеспечение Дульдургинского района, инвестиции в развитие промышленных, логистических объектов и социальной инфраструктуры, направленные на повышение качества жизни населения, повышение инвестиционной активности субъектов малого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среднего предпринимательства, расширение возможностей для доступа к кредитным ресурсам, наращивание экспортной активности. 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Инфраструктурное развитие Дульдургинского района будет осуществляться по двум направлениям: реализация магистральных инфраструктурных проектов и реализация инфраструктурных проектов, необходимых для инвестиционного развития края.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среднесрочном периоде прогнозируется увеличение инвестиционной активности бизнеса, ориентированной на эпидемиологическую стабильность и меры государственной поддержки, положительная динамика темпов роста объемов капитальных вложений за счет реализации инвестиционных проектов, реализация мер поддержки в рамках преференциального режима для действующего и потенциального резидента ТОР «Забайкалье».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Сдерживающими факторами инвестиционной активности в среднесрочной перспективе являются риски, связанные с </w:t>
      </w:r>
      <w:r w:rsidR="00006CBE">
        <w:rPr>
          <w:rFonts w:ascii="Times New Roman" w:hAnsi="Times New Roman" w:cs="Times New Roman"/>
          <w:sz w:val="28"/>
          <w:szCs w:val="28"/>
        </w:rPr>
        <w:t xml:space="preserve">введенными иностранными государствами санкционными ограничениями,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на территории края, инвесторов, сужением финансовых возможностей бюджета для целей бюджетного инвестирования на осуществление капитальных вложений, а также высокой стоимостью кредитных ресурсов, инфраструктурными ограничениями, сложившимся недостатком квалифицированной рабочей силы (в том числе – иностранной). 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объем инвестиций в основной капитал прогнозируется</w:t>
      </w:r>
      <w:r w:rsidR="004D1EB4">
        <w:rPr>
          <w:rFonts w:ascii="Times New Roman" w:hAnsi="Times New Roman" w:cs="Times New Roman"/>
          <w:sz w:val="28"/>
          <w:szCs w:val="28"/>
        </w:rPr>
        <w:t xml:space="preserve">, по базовому варианту, в объеме: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006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6CBE">
        <w:rPr>
          <w:rFonts w:ascii="Times New Roman" w:hAnsi="Times New Roman" w:cs="Times New Roman"/>
          <w:sz w:val="28"/>
          <w:szCs w:val="28"/>
        </w:rPr>
        <w:t>15,9</w:t>
      </w:r>
      <w:r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006CBE">
        <w:rPr>
          <w:rFonts w:ascii="Times New Roman" w:hAnsi="Times New Roman" w:cs="Times New Roman"/>
          <w:sz w:val="28"/>
          <w:szCs w:val="28"/>
        </w:rPr>
        <w:t>106,5</w:t>
      </w:r>
      <w:r>
        <w:rPr>
          <w:rFonts w:ascii="Times New Roman" w:hAnsi="Times New Roman" w:cs="Times New Roman"/>
          <w:sz w:val="28"/>
          <w:szCs w:val="28"/>
        </w:rPr>
        <w:t>% к уровню предыдущего года), в 202</w:t>
      </w:r>
      <w:r w:rsidR="00006CB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6CBE">
        <w:rPr>
          <w:rFonts w:ascii="Times New Roman" w:hAnsi="Times New Roman" w:cs="Times New Roman"/>
          <w:sz w:val="28"/>
          <w:szCs w:val="28"/>
        </w:rPr>
        <w:t>129,8</w:t>
      </w:r>
      <w:r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006CBE">
        <w:rPr>
          <w:rFonts w:ascii="Times New Roman" w:hAnsi="Times New Roman" w:cs="Times New Roman"/>
          <w:sz w:val="28"/>
          <w:szCs w:val="28"/>
        </w:rPr>
        <w:t>98,7</w:t>
      </w:r>
      <w:r>
        <w:rPr>
          <w:rFonts w:ascii="Times New Roman" w:hAnsi="Times New Roman" w:cs="Times New Roman"/>
          <w:sz w:val="28"/>
          <w:szCs w:val="28"/>
        </w:rPr>
        <w:t>%), в 202</w:t>
      </w:r>
      <w:r w:rsidR="00006C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6CBE">
        <w:rPr>
          <w:rFonts w:ascii="Times New Roman" w:hAnsi="Times New Roman" w:cs="Times New Roman"/>
          <w:sz w:val="28"/>
          <w:szCs w:val="28"/>
        </w:rPr>
        <w:t>132,4</w:t>
      </w:r>
      <w:r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006CBE">
        <w:rPr>
          <w:rFonts w:ascii="Times New Roman" w:hAnsi="Times New Roman" w:cs="Times New Roman"/>
          <w:sz w:val="28"/>
          <w:szCs w:val="28"/>
        </w:rPr>
        <w:t>97,8</w:t>
      </w:r>
      <w:r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4F185B" w:rsidRDefault="004F185B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F185B" w:rsidRDefault="00661279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Труд и занятость</w:t>
      </w:r>
    </w:p>
    <w:p w:rsidR="004F185B" w:rsidRDefault="004F185B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62610B" w:rsidRDefault="00006C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Стратегической целью в области </w:t>
      </w:r>
      <w:r w:rsidR="0062610B">
        <w:rPr>
          <w:rFonts w:ascii="Times New Roman" w:hAnsi="Times New Roman" w:cs="Times New Roman"/>
          <w:sz w:val="28"/>
          <w:szCs w:val="28"/>
        </w:rPr>
        <w:t xml:space="preserve">развития рынка труда в целом по забайкальскому краю является создание условий для обеспечения экономики высокопрофессиональными кадрами и повышение эффективности их использования. Наряду с модернизацией системы профессионального образования и переподготовка кадров значимым фактором и будут являться повышение гибкости рынка труда и его структурной сбалансированности, профессиональной и территориальной мобильности. </w:t>
      </w:r>
    </w:p>
    <w:p w:rsidR="0062610B" w:rsidRDefault="006261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рынка труда прогнозируется с учетом динамики развития секторов экономики, реализации инвестиционных проектов, развитие малого и среднего предпринимательства, способствующей созданию новых рабочих мест для трудоустройства незанятых граждан. </w:t>
      </w:r>
    </w:p>
    <w:p w:rsidR="0062610B" w:rsidRDefault="006261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качества рабочей силы и развитие ее профессиональной мобильности будет обеспечиваться за счет реформирования системы профессионального образования всех уровней, повышения гибкости трудовых отношений, развития системы непрерывного профессионального образования, системы профессиональной подготовки и переподготовки кадров с учетом определения государственных приоритетов развития экономики.</w:t>
      </w:r>
    </w:p>
    <w:p w:rsidR="00B23F37" w:rsidRDefault="00B23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численность рабочей силы и среднесписочная численность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организаций будет в течении всего периода постепенно увеличиваться.</w:t>
      </w:r>
    </w:p>
    <w:p w:rsidR="00B23F37" w:rsidRDefault="00B23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начисленной заработной платы всех работников в прогнозном периоде прогноз проведена с учетом развития экономики и достижения национальных целей,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2036года»</w:t>
      </w:r>
      <w:r w:rsidR="00277496">
        <w:rPr>
          <w:rFonts w:ascii="Times New Roman" w:hAnsi="Times New Roman" w:cs="Times New Roman"/>
          <w:sz w:val="28"/>
          <w:szCs w:val="28"/>
        </w:rPr>
        <w:t>. Увеличение заработной платы работников организаций будет обеспечено за счет повышения МРОТ, посредством устойчивого роста заработной платы не ниже уровня инфляции и утверждения в 2026 году новых систем оплаты труда работников государственных и муниципальных организаций и внедрения таких систем с 2027 года, в целях обеспечения роста доходов работников бюджетного сектора экономики.</w:t>
      </w:r>
    </w:p>
    <w:p w:rsidR="00C10CC0" w:rsidRDefault="00C10C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Реальном секторе экономики рост заработной платы будет определяться действием разнонаправленных факторов, таких как относительно высокий дефицит квалифицированных кадров и общей снижение численности населения в трудоспособном возрасте, что будет способствовать повышению заработной платы и, с другой стороны, стремление предпринимателей сократить трудовые издержки и повысить производительность труда, в том числе и путем высвобождения избыточной рабочей силы.</w:t>
      </w:r>
    </w:p>
    <w:p w:rsidR="008B5777" w:rsidRDefault="008B57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среднесрочном периоде реальная заработная плата увеличится:</w:t>
      </w:r>
    </w:p>
    <w:p w:rsidR="008B5777" w:rsidRDefault="008B57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858B5">
        <w:rPr>
          <w:rFonts w:ascii="Times New Roman" w:hAnsi="Times New Roman" w:cs="Times New Roman"/>
          <w:sz w:val="28"/>
          <w:szCs w:val="28"/>
        </w:rPr>
        <w:t>консервативному</w:t>
      </w:r>
      <w:r>
        <w:rPr>
          <w:rFonts w:ascii="Times New Roman" w:hAnsi="Times New Roman" w:cs="Times New Roman"/>
          <w:sz w:val="28"/>
          <w:szCs w:val="28"/>
        </w:rPr>
        <w:t xml:space="preserve"> варианту в 2025 году к уровню к 2024</w:t>
      </w:r>
      <w:r w:rsidR="00B858B5">
        <w:rPr>
          <w:rFonts w:ascii="Times New Roman" w:hAnsi="Times New Roman" w:cs="Times New Roman"/>
          <w:sz w:val="28"/>
          <w:szCs w:val="28"/>
        </w:rPr>
        <w:t xml:space="preserve"> года в 1,2</w:t>
      </w:r>
      <w:r>
        <w:rPr>
          <w:rFonts w:ascii="Times New Roman" w:hAnsi="Times New Roman" w:cs="Times New Roman"/>
          <w:sz w:val="28"/>
          <w:szCs w:val="28"/>
        </w:rPr>
        <w:t xml:space="preserve"> раз, к 2026 году в 1,</w:t>
      </w:r>
      <w:r w:rsidR="00B858B5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раза, к 2027 в 1,</w:t>
      </w:r>
      <w:r w:rsidR="00B858B5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раза, к 2028 году в 1,58 раза. (среднегодовой темп роста- </w:t>
      </w:r>
      <w:r w:rsidR="00B858B5">
        <w:rPr>
          <w:rFonts w:ascii="Times New Roman" w:hAnsi="Times New Roman" w:cs="Times New Roman"/>
          <w:sz w:val="28"/>
          <w:szCs w:val="28"/>
        </w:rPr>
        <w:t>139,9</w:t>
      </w:r>
      <w:r>
        <w:rPr>
          <w:rFonts w:ascii="Times New Roman" w:hAnsi="Times New Roman" w:cs="Times New Roman"/>
          <w:sz w:val="28"/>
          <w:szCs w:val="28"/>
        </w:rPr>
        <w:t>%)</w:t>
      </w:r>
      <w:r w:rsidR="00B858B5">
        <w:rPr>
          <w:rFonts w:ascii="Times New Roman" w:hAnsi="Times New Roman" w:cs="Times New Roman"/>
          <w:sz w:val="28"/>
          <w:szCs w:val="28"/>
        </w:rPr>
        <w:t>.</w:t>
      </w:r>
    </w:p>
    <w:p w:rsidR="00B858B5" w:rsidRDefault="00B858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базовому варианту в 2025 году к уровню 2024 в 1,2 раза, к 2026 году 1,35 раза, к 2027 году в 1,47 раза, в 2028 году в 1,6 раза (средний темп роста – 141,2%).</w:t>
      </w:r>
    </w:p>
    <w:p w:rsidR="00B858B5" w:rsidRDefault="00B858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достижение ожидаемого уровня показателей могут оказать влияние внешне и внутренние факторы развития отдельных предприятий и отраслей экономики, снижение доходности организаций, сокращение производственной деятельности.</w:t>
      </w:r>
    </w:p>
    <w:p w:rsidR="004F185B" w:rsidRDefault="004F185B">
      <w:pPr>
        <w:widowControl w:val="0"/>
        <w:spacing w:after="0" w:line="24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661279">
      <w:pPr>
        <w:widowControl w:val="0"/>
        <w:spacing w:after="0" w:line="24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социальной сферы</w:t>
      </w:r>
    </w:p>
    <w:p w:rsidR="004F185B" w:rsidRDefault="006612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Образование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образования муниципального района «Дульдургинский район» продолжается реализация комплекса мероприятий, направленных на системные изменения и обеспечение современного качества образования в соответствии с актуальными и перспективными запросами потребителей образовательных услуг, состоянием и тенденциями социально-экономического развития региона и рынка труда, требованиями государственной политики в области образования.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муниципальных общеобразовательных учреждений в 202</w:t>
      </w:r>
      <w:r w:rsidR="00B858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11 единиц.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100%.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Контингент обучающихся в общеобразовательных учреждениях района составляет </w:t>
      </w:r>
      <w:r w:rsidR="00BD08E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B858B5">
        <w:rPr>
          <w:rFonts w:ascii="Times New Roman" w:eastAsia="SimSun" w:hAnsi="Times New Roman" w:cs="Times New Roman"/>
          <w:sz w:val="28"/>
          <w:szCs w:val="28"/>
          <w:lang w:eastAsia="zh-CN"/>
        </w:rPr>
        <w:t>282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детей. Численность обучающихся в общеобразовательных учреждениях (без вечерних (сменных) общеобразовательных учреждений (на начало учебного года) рассчитана, в том числе, с учетом внешней миграции.</w:t>
      </w:r>
    </w:p>
    <w:p w:rsidR="004F185B" w:rsidRDefault="0066127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858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году, по оценке, численность учащихся в общеобразовательных организациях (без вечерних (сменных)) составит 2</w:t>
      </w:r>
      <w:r w:rsidR="00BD08E3">
        <w:rPr>
          <w:rFonts w:ascii="Times New Roman" w:hAnsi="Times New Roman" w:cs="Times New Roman"/>
          <w:sz w:val="28"/>
          <w:szCs w:val="28"/>
        </w:rPr>
        <w:t>2</w:t>
      </w:r>
      <w:r w:rsidR="00B858B5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человек. В прогнозный период численность обучающихся в общеобразовательных организациях (без вечерних (сменных)), будет ежегодно увеличиваться, и за 202</w:t>
      </w:r>
      <w:r w:rsidR="00B858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–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858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численность учащихся у</w:t>
      </w:r>
      <w:r w:rsidR="00BD08E3">
        <w:rPr>
          <w:rFonts w:ascii="Times New Roman" w:hAnsi="Times New Roman" w:cs="Times New Roman"/>
          <w:sz w:val="28"/>
          <w:szCs w:val="28"/>
        </w:rPr>
        <w:t>меньшится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146B5">
        <w:rPr>
          <w:rFonts w:ascii="Times New Roman" w:hAnsi="Times New Roman" w:cs="Times New Roman"/>
          <w:sz w:val="28"/>
          <w:szCs w:val="28"/>
        </w:rPr>
        <w:t>1,05</w:t>
      </w:r>
      <w:r>
        <w:rPr>
          <w:rFonts w:ascii="Times New Roman" w:hAnsi="Times New Roman" w:cs="Times New Roman"/>
          <w:sz w:val="28"/>
          <w:szCs w:val="28"/>
        </w:rPr>
        <w:t>% к уровню 202</w:t>
      </w:r>
      <w:r w:rsidR="00F146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базовому варианту.</w:t>
      </w:r>
    </w:p>
    <w:p w:rsidR="004F185B" w:rsidRDefault="0066127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за последние три года существенно </w:t>
      </w:r>
      <w:r w:rsidR="00BD08E3">
        <w:rPr>
          <w:rFonts w:ascii="Times New Roman" w:hAnsi="Times New Roman" w:cs="Times New Roman"/>
          <w:sz w:val="28"/>
          <w:szCs w:val="28"/>
        </w:rPr>
        <w:t>уменьшилась</w:t>
      </w:r>
      <w:r>
        <w:rPr>
          <w:rFonts w:ascii="Times New Roman" w:hAnsi="Times New Roman" w:cs="Times New Roman"/>
          <w:sz w:val="28"/>
          <w:szCs w:val="28"/>
        </w:rPr>
        <w:t xml:space="preserve"> и на конец 202</w:t>
      </w:r>
      <w:r w:rsidR="00F146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8</w:t>
      </w:r>
      <w:r w:rsidR="00F146B5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F185B" w:rsidRDefault="0066127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оценке, численность детей в дошкольных образовательных учреждениях в 202</w:t>
      </w:r>
      <w:r w:rsidR="00F146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F146B5">
        <w:rPr>
          <w:rFonts w:ascii="Times New Roman" w:hAnsi="Times New Roman" w:cs="Times New Roman"/>
          <w:sz w:val="28"/>
          <w:szCs w:val="28"/>
        </w:rPr>
        <w:t>798</w:t>
      </w:r>
      <w:r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F146B5">
        <w:rPr>
          <w:rFonts w:ascii="Times New Roman" w:hAnsi="Times New Roman" w:cs="Times New Roman"/>
          <w:sz w:val="28"/>
          <w:szCs w:val="28"/>
        </w:rPr>
        <w:t>99,0</w:t>
      </w:r>
      <w:r>
        <w:rPr>
          <w:rFonts w:ascii="Times New Roman" w:hAnsi="Times New Roman" w:cs="Times New Roman"/>
          <w:sz w:val="28"/>
          <w:szCs w:val="28"/>
        </w:rPr>
        <w:t>% к уровню предыдущего года), к 202</w:t>
      </w:r>
      <w:r w:rsidR="00F146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численность детей у</w:t>
      </w:r>
      <w:r w:rsidR="00F146B5">
        <w:rPr>
          <w:rFonts w:ascii="Times New Roman" w:hAnsi="Times New Roman" w:cs="Times New Roman"/>
          <w:sz w:val="28"/>
          <w:szCs w:val="28"/>
        </w:rPr>
        <w:t>меньшится на 1,0</w:t>
      </w:r>
      <w:r>
        <w:rPr>
          <w:rFonts w:ascii="Times New Roman" w:hAnsi="Times New Roman" w:cs="Times New Roman"/>
          <w:sz w:val="28"/>
          <w:szCs w:val="28"/>
        </w:rPr>
        <w:t>% к уровню 202</w:t>
      </w:r>
      <w:r w:rsidR="00F146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по базовому варианту прогноза составит </w:t>
      </w:r>
      <w:r w:rsidR="00F146B5">
        <w:rPr>
          <w:rFonts w:ascii="Times New Roman" w:hAnsi="Times New Roman" w:cs="Times New Roman"/>
          <w:sz w:val="28"/>
          <w:szCs w:val="28"/>
        </w:rPr>
        <w:t>792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риски недостижения прогнозируемых показателей в сфере образования связаны с изменениями в демографической ситуации и миграционными процессами в районе.</w:t>
      </w:r>
    </w:p>
    <w:p w:rsidR="004F185B" w:rsidRDefault="004F185B">
      <w:pPr>
        <w:pStyle w:val="a9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F185B" w:rsidRDefault="00661279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Культура</w:t>
      </w:r>
    </w:p>
    <w:p w:rsidR="004F185B" w:rsidRDefault="00661279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функционируют 11 культурно-досуговых учреждений. Основные направления деятельности учреждений культуры: формирование и реализация на территории муниципального района «Дульдургинский район» единой политики в сфере культуры; создание условий для реализации гражданами района права на свободу творчества, культурную деятельность; осуществление государственной охраны, учета, использования и пропаганды памятников истории культуры и природы на территории района; содействие развитию народного творчества и художественной самодеятельности, осуществление поддержки деятельности народных коллективов, любительских объединений, декоративно-прикладного искусства; развитие музеев и музейного фонда; развитие системы дополнительного образования детей; развитие библиотечной системы; сохранность и развитие материально-технической базы учреждений культуры. 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муниципальных учреждений культуры, здания которых находятся в аварийном состоянии или требуют капитального ремонта, в общем количестве муниципа</w:t>
      </w:r>
      <w:r w:rsidR="000C015C">
        <w:rPr>
          <w:rFonts w:ascii="Times New Roman" w:hAnsi="Times New Roman" w:cs="Times New Roman"/>
          <w:sz w:val="28"/>
          <w:szCs w:val="28"/>
        </w:rPr>
        <w:t>льных учреждений культуры в 202</w:t>
      </w:r>
      <w:r w:rsidR="00F146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10%.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Обеспеченность населения общедоступными библиотеками в 202</w:t>
      </w:r>
      <w:r w:rsidR="00F146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0,8</w:t>
      </w:r>
      <w:r w:rsidR="00F146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учреждений на 1000 населения.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открытие новых библиотек на период до 202</w:t>
      </w:r>
      <w:r w:rsidR="000C015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не планируется, обеспеченность общедоступными библиотеками на прогнозируемом периоде будет меняться только с учетом изменения </w:t>
      </w:r>
      <w:r>
        <w:rPr>
          <w:rFonts w:ascii="Times New Roman" w:hAnsi="Times New Roman" w:cs="Times New Roman"/>
          <w:sz w:val="28"/>
          <w:szCs w:val="28"/>
        </w:rPr>
        <w:lastRenderedPageBreak/>
        <w:t>среднегодовой численности населения и составит к 202</w:t>
      </w:r>
      <w:r w:rsidR="00F146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базовому варианту  0,</w:t>
      </w:r>
      <w:r w:rsidR="00F146B5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учреждений на 1000 населения.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Обеспеченность учреждениями культурно-досугового типа в 202</w:t>
      </w:r>
      <w:r w:rsidR="00F146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0,74 учреждений на 1000 населения.</w:t>
      </w:r>
    </w:p>
    <w:p w:rsidR="004F185B" w:rsidRDefault="00661279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Риски недостижения прогнозируемых показателей в сфере культуры связаны со сложностью прогнозирования планов по оптимизации расходов на содержание объектов социальной сферы, признанием состояния помещений организаций культуры аварийными, являющихся основными причинами сокращения количества библиотек и учреждений культурно-досугового типа на территории  района.</w:t>
      </w:r>
    </w:p>
    <w:p w:rsidR="004F185B" w:rsidRDefault="004F18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4F1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185B" w:rsidRDefault="004F18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F185B">
          <w:pgSz w:w="11906" w:h="16838"/>
          <w:pgMar w:top="964" w:right="851" w:bottom="851" w:left="1701" w:header="709" w:footer="709" w:gutter="0"/>
          <w:pgNumType w:start="2"/>
          <w:cols w:space="708"/>
          <w:docGrid w:linePitch="360"/>
        </w:sectPr>
      </w:pPr>
    </w:p>
    <w:p w:rsidR="004F185B" w:rsidRDefault="0066127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                                                                 __________________________________________</w:t>
      </w:r>
    </w:p>
    <w:p w:rsidR="004F185B" w:rsidRDefault="004F18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85B" w:rsidRDefault="00661279">
      <w:pPr>
        <w:tabs>
          <w:tab w:val="left" w:pos="519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185B" w:rsidRDefault="004F185B"/>
    <w:sectPr w:rsidR="004F185B">
      <w:pgSz w:w="16838" w:h="11906" w:orient="landscape"/>
      <w:pgMar w:top="1701" w:right="964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7F7" w:rsidRDefault="00CE17F7">
      <w:pPr>
        <w:spacing w:line="240" w:lineRule="auto"/>
      </w:pPr>
      <w:r>
        <w:separator/>
      </w:r>
    </w:p>
  </w:endnote>
  <w:endnote w:type="continuationSeparator" w:id="0">
    <w:p w:rsidR="00CE17F7" w:rsidRDefault="00CE17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7F7" w:rsidRDefault="00CE17F7">
      <w:pPr>
        <w:spacing w:after="0"/>
      </w:pPr>
      <w:r>
        <w:separator/>
      </w:r>
    </w:p>
  </w:footnote>
  <w:footnote w:type="continuationSeparator" w:id="0">
    <w:p w:rsidR="00CE17F7" w:rsidRDefault="00CE17F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087"/>
    <w:multiLevelType w:val="hybridMultilevel"/>
    <w:tmpl w:val="2FF660C6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AE3FCE"/>
    <w:multiLevelType w:val="hybridMultilevel"/>
    <w:tmpl w:val="4C82AC04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164FAE"/>
    <w:multiLevelType w:val="multilevel"/>
    <w:tmpl w:val="1F164FA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03E5E81"/>
    <w:multiLevelType w:val="hybridMultilevel"/>
    <w:tmpl w:val="449EC36A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E45038"/>
    <w:multiLevelType w:val="hybridMultilevel"/>
    <w:tmpl w:val="89ACF05C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2C"/>
    <w:rsid w:val="0000406F"/>
    <w:rsid w:val="00005712"/>
    <w:rsid w:val="000065EC"/>
    <w:rsid w:val="00006CBE"/>
    <w:rsid w:val="00006F5B"/>
    <w:rsid w:val="000073F2"/>
    <w:rsid w:val="00017888"/>
    <w:rsid w:val="00021144"/>
    <w:rsid w:val="00024754"/>
    <w:rsid w:val="00026F2A"/>
    <w:rsid w:val="000303EA"/>
    <w:rsid w:val="00034FF5"/>
    <w:rsid w:val="00035692"/>
    <w:rsid w:val="00053E16"/>
    <w:rsid w:val="0006252E"/>
    <w:rsid w:val="00076211"/>
    <w:rsid w:val="00077C59"/>
    <w:rsid w:val="00095B22"/>
    <w:rsid w:val="000A0676"/>
    <w:rsid w:val="000A3538"/>
    <w:rsid w:val="000B71C4"/>
    <w:rsid w:val="000B7F29"/>
    <w:rsid w:val="000C015C"/>
    <w:rsid w:val="000C4F8C"/>
    <w:rsid w:val="000C6D76"/>
    <w:rsid w:val="000E2F26"/>
    <w:rsid w:val="000F67EB"/>
    <w:rsid w:val="0011154D"/>
    <w:rsid w:val="00113F0C"/>
    <w:rsid w:val="001213FC"/>
    <w:rsid w:val="00123E0C"/>
    <w:rsid w:val="00124B67"/>
    <w:rsid w:val="00127A55"/>
    <w:rsid w:val="00135E35"/>
    <w:rsid w:val="001431BA"/>
    <w:rsid w:val="0014397F"/>
    <w:rsid w:val="001650C9"/>
    <w:rsid w:val="001756AF"/>
    <w:rsid w:val="001779DA"/>
    <w:rsid w:val="00183E91"/>
    <w:rsid w:val="001C369F"/>
    <w:rsid w:val="001C58D9"/>
    <w:rsid w:val="001D5C58"/>
    <w:rsid w:val="001D68D5"/>
    <w:rsid w:val="001E5DB0"/>
    <w:rsid w:val="001F0316"/>
    <w:rsid w:val="001F3474"/>
    <w:rsid w:val="001F7596"/>
    <w:rsid w:val="002119DE"/>
    <w:rsid w:val="00216A81"/>
    <w:rsid w:val="002208E6"/>
    <w:rsid w:val="00224000"/>
    <w:rsid w:val="002274B3"/>
    <w:rsid w:val="0022779C"/>
    <w:rsid w:val="002424E9"/>
    <w:rsid w:val="0027653D"/>
    <w:rsid w:val="00277496"/>
    <w:rsid w:val="00286083"/>
    <w:rsid w:val="00297BD7"/>
    <w:rsid w:val="002A14E6"/>
    <w:rsid w:val="002A16BB"/>
    <w:rsid w:val="002A27B8"/>
    <w:rsid w:val="002A3B0C"/>
    <w:rsid w:val="002A7051"/>
    <w:rsid w:val="002C0266"/>
    <w:rsid w:val="002C4DD1"/>
    <w:rsid w:val="002E78EE"/>
    <w:rsid w:val="002F3032"/>
    <w:rsid w:val="0030056C"/>
    <w:rsid w:val="00301AEA"/>
    <w:rsid w:val="00302409"/>
    <w:rsid w:val="00306FDC"/>
    <w:rsid w:val="003147A5"/>
    <w:rsid w:val="003204F2"/>
    <w:rsid w:val="00322A4A"/>
    <w:rsid w:val="00323770"/>
    <w:rsid w:val="00325A9A"/>
    <w:rsid w:val="00334692"/>
    <w:rsid w:val="00347E60"/>
    <w:rsid w:val="0035074A"/>
    <w:rsid w:val="003560C9"/>
    <w:rsid w:val="00360791"/>
    <w:rsid w:val="003623CA"/>
    <w:rsid w:val="003633F8"/>
    <w:rsid w:val="00365FD0"/>
    <w:rsid w:val="00372A19"/>
    <w:rsid w:val="00374467"/>
    <w:rsid w:val="00375BBE"/>
    <w:rsid w:val="00380E29"/>
    <w:rsid w:val="00394089"/>
    <w:rsid w:val="003A5A56"/>
    <w:rsid w:val="003A7E47"/>
    <w:rsid w:val="003B06D2"/>
    <w:rsid w:val="003B3805"/>
    <w:rsid w:val="003B64E1"/>
    <w:rsid w:val="003C4EED"/>
    <w:rsid w:val="003E38D7"/>
    <w:rsid w:val="003E5585"/>
    <w:rsid w:val="0040080E"/>
    <w:rsid w:val="004024E0"/>
    <w:rsid w:val="00405557"/>
    <w:rsid w:val="00435ED3"/>
    <w:rsid w:val="00437728"/>
    <w:rsid w:val="00475D1A"/>
    <w:rsid w:val="00475E24"/>
    <w:rsid w:val="00475FC1"/>
    <w:rsid w:val="00477DD2"/>
    <w:rsid w:val="00483D01"/>
    <w:rsid w:val="004845B2"/>
    <w:rsid w:val="00486B5B"/>
    <w:rsid w:val="004B6CA5"/>
    <w:rsid w:val="004D1551"/>
    <w:rsid w:val="004D1EB4"/>
    <w:rsid w:val="004D29C7"/>
    <w:rsid w:val="004D2EA9"/>
    <w:rsid w:val="004D6AAE"/>
    <w:rsid w:val="004E7B24"/>
    <w:rsid w:val="004F0F71"/>
    <w:rsid w:val="004F185B"/>
    <w:rsid w:val="00500F60"/>
    <w:rsid w:val="00503DA5"/>
    <w:rsid w:val="00503F2C"/>
    <w:rsid w:val="00505585"/>
    <w:rsid w:val="00511BF3"/>
    <w:rsid w:val="005425DD"/>
    <w:rsid w:val="0054633C"/>
    <w:rsid w:val="00553394"/>
    <w:rsid w:val="005537C6"/>
    <w:rsid w:val="0055579E"/>
    <w:rsid w:val="00555BC9"/>
    <w:rsid w:val="00564D1E"/>
    <w:rsid w:val="00571832"/>
    <w:rsid w:val="00575F1D"/>
    <w:rsid w:val="00582EF0"/>
    <w:rsid w:val="005914D1"/>
    <w:rsid w:val="00591FC2"/>
    <w:rsid w:val="00592B93"/>
    <w:rsid w:val="00594DFB"/>
    <w:rsid w:val="005A0BDD"/>
    <w:rsid w:val="005A78CB"/>
    <w:rsid w:val="005B3282"/>
    <w:rsid w:val="005B6D39"/>
    <w:rsid w:val="005C553C"/>
    <w:rsid w:val="005D1148"/>
    <w:rsid w:val="005F2439"/>
    <w:rsid w:val="005F77B1"/>
    <w:rsid w:val="00611C24"/>
    <w:rsid w:val="00615699"/>
    <w:rsid w:val="006166FA"/>
    <w:rsid w:val="00622DC6"/>
    <w:rsid w:val="00622F19"/>
    <w:rsid w:val="00623CD3"/>
    <w:rsid w:val="006252A2"/>
    <w:rsid w:val="0062548C"/>
    <w:rsid w:val="0062610B"/>
    <w:rsid w:val="00626CAD"/>
    <w:rsid w:val="00642A6E"/>
    <w:rsid w:val="00644B18"/>
    <w:rsid w:val="006476ED"/>
    <w:rsid w:val="00651085"/>
    <w:rsid w:val="00651649"/>
    <w:rsid w:val="00654EB4"/>
    <w:rsid w:val="006551FD"/>
    <w:rsid w:val="006573FA"/>
    <w:rsid w:val="00661279"/>
    <w:rsid w:val="00661C95"/>
    <w:rsid w:val="0066221B"/>
    <w:rsid w:val="0066304C"/>
    <w:rsid w:val="006645F4"/>
    <w:rsid w:val="00673E32"/>
    <w:rsid w:val="00680EC4"/>
    <w:rsid w:val="00681D0D"/>
    <w:rsid w:val="00685C4B"/>
    <w:rsid w:val="006914F2"/>
    <w:rsid w:val="006A05BE"/>
    <w:rsid w:val="006A2C48"/>
    <w:rsid w:val="006A4645"/>
    <w:rsid w:val="006B6993"/>
    <w:rsid w:val="006D139B"/>
    <w:rsid w:val="006D5616"/>
    <w:rsid w:val="006E1AE0"/>
    <w:rsid w:val="006E1ED8"/>
    <w:rsid w:val="006F2B39"/>
    <w:rsid w:val="007021CF"/>
    <w:rsid w:val="007104EC"/>
    <w:rsid w:val="007443E9"/>
    <w:rsid w:val="00745250"/>
    <w:rsid w:val="00752DE4"/>
    <w:rsid w:val="007577E3"/>
    <w:rsid w:val="00762E89"/>
    <w:rsid w:val="00763E58"/>
    <w:rsid w:val="00772EFF"/>
    <w:rsid w:val="0077393E"/>
    <w:rsid w:val="00780820"/>
    <w:rsid w:val="00783133"/>
    <w:rsid w:val="007860A5"/>
    <w:rsid w:val="0079004C"/>
    <w:rsid w:val="0079605C"/>
    <w:rsid w:val="007B6FC7"/>
    <w:rsid w:val="007B6FE0"/>
    <w:rsid w:val="007B7DA3"/>
    <w:rsid w:val="007C3938"/>
    <w:rsid w:val="007C771E"/>
    <w:rsid w:val="007D1EF7"/>
    <w:rsid w:val="007D3A63"/>
    <w:rsid w:val="007D6C24"/>
    <w:rsid w:val="007D702B"/>
    <w:rsid w:val="007D7ED3"/>
    <w:rsid w:val="007E026D"/>
    <w:rsid w:val="007E0ED1"/>
    <w:rsid w:val="007E37F4"/>
    <w:rsid w:val="007E7C25"/>
    <w:rsid w:val="007E7D1E"/>
    <w:rsid w:val="007F38FC"/>
    <w:rsid w:val="0081583B"/>
    <w:rsid w:val="00816156"/>
    <w:rsid w:val="008252B0"/>
    <w:rsid w:val="0083307C"/>
    <w:rsid w:val="008336E4"/>
    <w:rsid w:val="008342D7"/>
    <w:rsid w:val="0084092A"/>
    <w:rsid w:val="00844B1E"/>
    <w:rsid w:val="00845168"/>
    <w:rsid w:val="00864DBD"/>
    <w:rsid w:val="008717DD"/>
    <w:rsid w:val="008A2CCE"/>
    <w:rsid w:val="008A33F1"/>
    <w:rsid w:val="008B5777"/>
    <w:rsid w:val="008C69CD"/>
    <w:rsid w:val="008C7F9D"/>
    <w:rsid w:val="008D02F8"/>
    <w:rsid w:val="008D0E22"/>
    <w:rsid w:val="008D5F15"/>
    <w:rsid w:val="008E30C0"/>
    <w:rsid w:val="008E32D0"/>
    <w:rsid w:val="008E67F4"/>
    <w:rsid w:val="008F5C3C"/>
    <w:rsid w:val="00906596"/>
    <w:rsid w:val="009065DB"/>
    <w:rsid w:val="00911623"/>
    <w:rsid w:val="0091322D"/>
    <w:rsid w:val="00915324"/>
    <w:rsid w:val="009368CE"/>
    <w:rsid w:val="00941AED"/>
    <w:rsid w:val="00944105"/>
    <w:rsid w:val="00955340"/>
    <w:rsid w:val="00961488"/>
    <w:rsid w:val="009625D8"/>
    <w:rsid w:val="009713ED"/>
    <w:rsid w:val="009B054F"/>
    <w:rsid w:val="009B1C71"/>
    <w:rsid w:val="009B28B8"/>
    <w:rsid w:val="009B3E17"/>
    <w:rsid w:val="009C0F0C"/>
    <w:rsid w:val="009C4228"/>
    <w:rsid w:val="009C5895"/>
    <w:rsid w:val="009D25EA"/>
    <w:rsid w:val="009D3AA2"/>
    <w:rsid w:val="009D7BEF"/>
    <w:rsid w:val="009E4462"/>
    <w:rsid w:val="009E762A"/>
    <w:rsid w:val="009F20AE"/>
    <w:rsid w:val="009F5252"/>
    <w:rsid w:val="00A0249E"/>
    <w:rsid w:val="00A07D2D"/>
    <w:rsid w:val="00A3020F"/>
    <w:rsid w:val="00A345C9"/>
    <w:rsid w:val="00A405DE"/>
    <w:rsid w:val="00A44C22"/>
    <w:rsid w:val="00A45DC8"/>
    <w:rsid w:val="00A471F9"/>
    <w:rsid w:val="00A475B6"/>
    <w:rsid w:val="00A50BC1"/>
    <w:rsid w:val="00A56903"/>
    <w:rsid w:val="00A61F11"/>
    <w:rsid w:val="00A62F1C"/>
    <w:rsid w:val="00A67B99"/>
    <w:rsid w:val="00A72668"/>
    <w:rsid w:val="00A734AD"/>
    <w:rsid w:val="00A7638A"/>
    <w:rsid w:val="00A8109B"/>
    <w:rsid w:val="00A81807"/>
    <w:rsid w:val="00A82D18"/>
    <w:rsid w:val="00A83938"/>
    <w:rsid w:val="00A9036E"/>
    <w:rsid w:val="00A92270"/>
    <w:rsid w:val="00AA47C2"/>
    <w:rsid w:val="00AB5C15"/>
    <w:rsid w:val="00AB77E0"/>
    <w:rsid w:val="00AC00B9"/>
    <w:rsid w:val="00AC20C6"/>
    <w:rsid w:val="00AD1CFF"/>
    <w:rsid w:val="00AD5498"/>
    <w:rsid w:val="00AE4EF0"/>
    <w:rsid w:val="00B04420"/>
    <w:rsid w:val="00B123BE"/>
    <w:rsid w:val="00B153AD"/>
    <w:rsid w:val="00B21EF4"/>
    <w:rsid w:val="00B23880"/>
    <w:rsid w:val="00B23F37"/>
    <w:rsid w:val="00B254A9"/>
    <w:rsid w:val="00B330EA"/>
    <w:rsid w:val="00B36C55"/>
    <w:rsid w:val="00B82D28"/>
    <w:rsid w:val="00B858B5"/>
    <w:rsid w:val="00B94AED"/>
    <w:rsid w:val="00BA0C95"/>
    <w:rsid w:val="00BA57BC"/>
    <w:rsid w:val="00BB67FF"/>
    <w:rsid w:val="00BC3069"/>
    <w:rsid w:val="00BC7196"/>
    <w:rsid w:val="00BC785A"/>
    <w:rsid w:val="00BD08E3"/>
    <w:rsid w:val="00BE13CD"/>
    <w:rsid w:val="00BE1A41"/>
    <w:rsid w:val="00BE480A"/>
    <w:rsid w:val="00BF548E"/>
    <w:rsid w:val="00BF58FF"/>
    <w:rsid w:val="00BF72EE"/>
    <w:rsid w:val="00C0157D"/>
    <w:rsid w:val="00C051BC"/>
    <w:rsid w:val="00C05A9E"/>
    <w:rsid w:val="00C10CC0"/>
    <w:rsid w:val="00C12B9B"/>
    <w:rsid w:val="00C13E37"/>
    <w:rsid w:val="00C25C55"/>
    <w:rsid w:val="00C2671E"/>
    <w:rsid w:val="00C3492B"/>
    <w:rsid w:val="00C37759"/>
    <w:rsid w:val="00C42F33"/>
    <w:rsid w:val="00C45E1A"/>
    <w:rsid w:val="00C57F4B"/>
    <w:rsid w:val="00C6328F"/>
    <w:rsid w:val="00C73C04"/>
    <w:rsid w:val="00C76882"/>
    <w:rsid w:val="00C80836"/>
    <w:rsid w:val="00C81046"/>
    <w:rsid w:val="00C8250C"/>
    <w:rsid w:val="00C84A3E"/>
    <w:rsid w:val="00CB4F81"/>
    <w:rsid w:val="00CC4096"/>
    <w:rsid w:val="00CC5268"/>
    <w:rsid w:val="00CD7C93"/>
    <w:rsid w:val="00CE17F7"/>
    <w:rsid w:val="00CF43F5"/>
    <w:rsid w:val="00CF5F61"/>
    <w:rsid w:val="00CF62C4"/>
    <w:rsid w:val="00D146AB"/>
    <w:rsid w:val="00D17908"/>
    <w:rsid w:val="00D25A76"/>
    <w:rsid w:val="00D558C8"/>
    <w:rsid w:val="00D609EC"/>
    <w:rsid w:val="00D60AFB"/>
    <w:rsid w:val="00D878DC"/>
    <w:rsid w:val="00D925CE"/>
    <w:rsid w:val="00D96425"/>
    <w:rsid w:val="00DA06D2"/>
    <w:rsid w:val="00DB1B02"/>
    <w:rsid w:val="00DB7392"/>
    <w:rsid w:val="00DB7770"/>
    <w:rsid w:val="00DC5E7C"/>
    <w:rsid w:val="00DE1727"/>
    <w:rsid w:val="00DE7A82"/>
    <w:rsid w:val="00DF066E"/>
    <w:rsid w:val="00DF192F"/>
    <w:rsid w:val="00DF3B76"/>
    <w:rsid w:val="00E01A2B"/>
    <w:rsid w:val="00E035BE"/>
    <w:rsid w:val="00E12CBD"/>
    <w:rsid w:val="00E13F87"/>
    <w:rsid w:val="00E15B84"/>
    <w:rsid w:val="00E170A6"/>
    <w:rsid w:val="00E20A3B"/>
    <w:rsid w:val="00E2687A"/>
    <w:rsid w:val="00E366FA"/>
    <w:rsid w:val="00E43613"/>
    <w:rsid w:val="00E4629A"/>
    <w:rsid w:val="00E475F3"/>
    <w:rsid w:val="00E5208A"/>
    <w:rsid w:val="00E616B9"/>
    <w:rsid w:val="00E62DA0"/>
    <w:rsid w:val="00E63948"/>
    <w:rsid w:val="00E6452C"/>
    <w:rsid w:val="00E66BB7"/>
    <w:rsid w:val="00E73B1E"/>
    <w:rsid w:val="00E85CBE"/>
    <w:rsid w:val="00E9640C"/>
    <w:rsid w:val="00EB2673"/>
    <w:rsid w:val="00EE18B9"/>
    <w:rsid w:val="00EE20B3"/>
    <w:rsid w:val="00EE2C89"/>
    <w:rsid w:val="00EE7415"/>
    <w:rsid w:val="00EF1BC7"/>
    <w:rsid w:val="00EF3FB9"/>
    <w:rsid w:val="00F055BC"/>
    <w:rsid w:val="00F07E6E"/>
    <w:rsid w:val="00F146B5"/>
    <w:rsid w:val="00F171B9"/>
    <w:rsid w:val="00F23D7F"/>
    <w:rsid w:val="00F27293"/>
    <w:rsid w:val="00F31563"/>
    <w:rsid w:val="00F3323A"/>
    <w:rsid w:val="00F43DED"/>
    <w:rsid w:val="00F4486F"/>
    <w:rsid w:val="00F454A6"/>
    <w:rsid w:val="00F465C0"/>
    <w:rsid w:val="00F4698E"/>
    <w:rsid w:val="00F47E65"/>
    <w:rsid w:val="00F724FB"/>
    <w:rsid w:val="00F76515"/>
    <w:rsid w:val="00F80E35"/>
    <w:rsid w:val="00F83E98"/>
    <w:rsid w:val="00F87813"/>
    <w:rsid w:val="00F907D9"/>
    <w:rsid w:val="00F969F1"/>
    <w:rsid w:val="00FA514B"/>
    <w:rsid w:val="00FB1067"/>
    <w:rsid w:val="00FB3FB1"/>
    <w:rsid w:val="00FB71E7"/>
    <w:rsid w:val="00FB7596"/>
    <w:rsid w:val="00FC4872"/>
    <w:rsid w:val="00FD50F4"/>
    <w:rsid w:val="00FD6E2E"/>
    <w:rsid w:val="00FE6014"/>
    <w:rsid w:val="00FF07B0"/>
    <w:rsid w:val="02746393"/>
    <w:rsid w:val="057D5890"/>
    <w:rsid w:val="06681855"/>
    <w:rsid w:val="073B64BD"/>
    <w:rsid w:val="07730348"/>
    <w:rsid w:val="08DD52E4"/>
    <w:rsid w:val="0A0A65E4"/>
    <w:rsid w:val="0A9D14CD"/>
    <w:rsid w:val="0BB9698E"/>
    <w:rsid w:val="0CF67823"/>
    <w:rsid w:val="11193219"/>
    <w:rsid w:val="118737BE"/>
    <w:rsid w:val="119D04E0"/>
    <w:rsid w:val="17AB5634"/>
    <w:rsid w:val="18687C5D"/>
    <w:rsid w:val="1BEC2558"/>
    <w:rsid w:val="1E702D8B"/>
    <w:rsid w:val="206869AF"/>
    <w:rsid w:val="20B74748"/>
    <w:rsid w:val="231F7E9A"/>
    <w:rsid w:val="244471D3"/>
    <w:rsid w:val="26203059"/>
    <w:rsid w:val="27D33A7D"/>
    <w:rsid w:val="2AA6355F"/>
    <w:rsid w:val="2B675630"/>
    <w:rsid w:val="2CB56435"/>
    <w:rsid w:val="317F326A"/>
    <w:rsid w:val="321A609C"/>
    <w:rsid w:val="37286612"/>
    <w:rsid w:val="372A6703"/>
    <w:rsid w:val="381872B1"/>
    <w:rsid w:val="3881334A"/>
    <w:rsid w:val="38910454"/>
    <w:rsid w:val="3AA31842"/>
    <w:rsid w:val="3C5B644E"/>
    <w:rsid w:val="3DB443FE"/>
    <w:rsid w:val="42010875"/>
    <w:rsid w:val="423D3AAF"/>
    <w:rsid w:val="436D1238"/>
    <w:rsid w:val="44621C10"/>
    <w:rsid w:val="4784753A"/>
    <w:rsid w:val="4B040A2B"/>
    <w:rsid w:val="4D541A98"/>
    <w:rsid w:val="4E511BB3"/>
    <w:rsid w:val="4E993EE7"/>
    <w:rsid w:val="503712AE"/>
    <w:rsid w:val="50666784"/>
    <w:rsid w:val="529A01DC"/>
    <w:rsid w:val="54640E1A"/>
    <w:rsid w:val="56314F8A"/>
    <w:rsid w:val="5BDA7322"/>
    <w:rsid w:val="5BE64674"/>
    <w:rsid w:val="5FCC4612"/>
    <w:rsid w:val="64C41D96"/>
    <w:rsid w:val="67303293"/>
    <w:rsid w:val="6A3B17E8"/>
    <w:rsid w:val="6EFE3E51"/>
    <w:rsid w:val="705F43FD"/>
    <w:rsid w:val="71444CF2"/>
    <w:rsid w:val="72256827"/>
    <w:rsid w:val="72A1152B"/>
    <w:rsid w:val="76470CF4"/>
    <w:rsid w:val="784A01CF"/>
    <w:rsid w:val="7B9F205C"/>
    <w:rsid w:val="7C2413C2"/>
    <w:rsid w:val="7CAE2ACF"/>
    <w:rsid w:val="7E6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DF92E-C7A8-4F4F-8093-EFB5F132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qFormat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uiPriority w:val="99"/>
    <w:unhideWhenUsed/>
    <w:qFormat/>
    <w:pPr>
      <w:spacing w:after="120"/>
    </w:pPr>
  </w:style>
  <w:style w:type="paragraph" w:styleId="ab">
    <w:name w:val="Body Text Indent"/>
    <w:basedOn w:val="a"/>
    <w:link w:val="ac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link w:val="af2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e">
    <w:name w:val="Название Знак"/>
    <w:basedOn w:val="a0"/>
    <w:link w:val="ad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qFormat/>
  </w:style>
  <w:style w:type="character" w:customStyle="1" w:styleId="30">
    <w:name w:val="Основной текст с отступом 3 Знак"/>
    <w:basedOn w:val="a0"/>
    <w:link w:val="3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f0">
    <w:name w:val="Нижний колонтитул Знак"/>
    <w:basedOn w:val="a0"/>
    <w:link w:val="af"/>
    <w:uiPriority w:val="99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</w:style>
  <w:style w:type="character" w:customStyle="1" w:styleId="grame">
    <w:name w:val="grame"/>
    <w:basedOn w:val="a0"/>
    <w:qFormat/>
  </w:style>
  <w:style w:type="character" w:customStyle="1" w:styleId="af2">
    <w:name w:val="Обычный (веб) Знак"/>
    <w:link w:val="af1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rarticlebody">
    <w:name w:val="cr_article_body"/>
    <w:basedOn w:val="a0"/>
    <w:qFormat/>
    <w:rPr>
      <w:rFonts w:cs="Times New Roman"/>
    </w:rPr>
  </w:style>
  <w:style w:type="paragraph" w:customStyle="1" w:styleId="xl65">
    <w:name w:val="xl6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qFormat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75E4-EBD7-4373-8BC0-93CBCAEDD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4274</Words>
  <Characters>24364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2023-11-29T02:35:00Z</cp:lastPrinted>
  <dcterms:created xsi:type="dcterms:W3CDTF">2025-11-10T03:08:00Z</dcterms:created>
  <dcterms:modified xsi:type="dcterms:W3CDTF">2025-11-10T03:08:00Z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4FDFDE1231BC4BFFB6725A727563A00F_12</vt:lpwstr>
  </property>
</Properties>
</file>